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23676"/>
      <w:r/>
      <w:bookmarkStart w:id="1" w:name="_Toc517793373"/>
      <w:r/>
      <w:bookmarkStart w:id="2" w:name="_Toc4396"/>
      <w:r/>
      <w:bookmarkStart w:id="3" w:name="_Toc26566"/>
      <w:r/>
      <w:bookmarkStart w:id="4" w:name="_Toc471818670"/>
      <w:r/>
      <w:bookmarkStart w:id="5" w:name="_Toc6348"/>
      <w:r/>
      <w:bookmarkStart w:id="6" w:name="_Toc51779337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111"/>
        <w:ind w:left="0" w:firstLine="0"/>
        <w:jc w:val="both"/>
        <w:rPr>
          <w:rFonts w:hint="eastAsia"/>
        </w:rPr>
      </w:pPr>
      <w:r>
        <w:rPr>
          <w:rFonts w:hint="eastAsia"/>
        </w:rPr>
        <w:t xml:space="preserve">  常州市金坛区政府采购</w:t>
      </w:r>
      <w:r/>
    </w:p>
    <w:p>
      <w:pPr>
        <w:pStyle w:val="1112"/>
        <w:jc w:val="left"/>
        <w:rPr>
          <w:rFonts w:hint="eastAsia" w:ascii="宋体" w:hAnsi="宋体" w:eastAsia="宋体" w:cs="宋体"/>
          <w:sz w:val="44"/>
          <w:szCs w:val="44"/>
        </w:rPr>
      </w:pPr>
      <w:r>
        <w:rPr>
          <w:rFonts w:hint="eastAsia"/>
          <w:lang w:val="en-US" w:eastAsia="zh-CN"/>
        </w:rPr>
        <w:t xml:space="preserve">   单一来源采购文件</w:t>
      </w:r>
      <w:r>
        <w:rPr>
          <w:rFonts w:hint="eastAsia"/>
        </w:rPr>
        <w:t xml:space="preserve">（</w:t>
      </w:r>
      <w:r>
        <w:rPr>
          <w:rFonts w:hint="eastAsia"/>
          <w:lang w:val="en-US" w:eastAsia="zh-CN"/>
        </w:rPr>
        <w:t xml:space="preserve">服务</w:t>
      </w:r>
      <w:r>
        <w:rPr>
          <w:rFonts w:hint="eastAsia"/>
        </w:rPr>
        <w:t xml:space="preserve">类）</w:t>
      </w:r>
      <w:r/>
    </w:p>
    <w:p>
      <w:pPr>
        <w:pStyle w:val="1112"/>
        <w:jc w:val="left"/>
        <w:rPr>
          <w:rFonts w:hint="eastAsia"/>
          <w:lang w:eastAsia="zh-CN"/>
        </w:rPr>
      </w:pPr>
      <w:r>
        <w:rPr>
          <w:rFonts w:hint="eastAsia"/>
        </w:rPr>
        <w:t xml:space="preserve">         资格后审</w:t>
      </w:r>
      <w:r/>
    </w:p>
    <w:p>
      <w:pPr>
        <w:spacing w:line="8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1184"/>
        <w:spacing w:line="360" w:lineRule="auto"/>
        <w:shd w:val="clear" w:color="auto" w:fill="ffffff"/>
        <w:widowControl/>
        <w:rPr>
          <w:rFonts w:hint="eastAsia" w:ascii="宋体" w:hAnsi="宋体" w:eastAsia="宋体" w:cs="宋体"/>
          <w:color w:val="auto"/>
          <w:sz w:val="28"/>
          <w:szCs w:val="28"/>
          <w:highlight w:val="none"/>
          <w:u w:val="none"/>
          <w:lang w:eastAsia="zh-CN"/>
        </w:rPr>
      </w:pPr>
      <w:r>
        <w:rPr>
          <w:rFonts w:hint="eastAsia" w:ascii="宋体" w:hAnsi="宋体" w:eastAsia="宋体" w:cs="宋体"/>
          <w:color w:val="333333"/>
          <w:spacing w:val="8"/>
          <w:sz w:val="28"/>
          <w:szCs w:val="28"/>
        </w:rPr>
        <w:t xml:space="preserve">项目名称：</w:t>
      </w:r>
      <w:r>
        <w:rPr>
          <w:rFonts w:hint="eastAsia" w:ascii="宋体" w:hAnsi="宋体" w:cs="宋体"/>
          <w:color w:val="333333"/>
          <w:spacing w:val="8"/>
          <w:sz w:val="28"/>
          <w:szCs w:val="28"/>
          <w:lang w:val="en-US" w:eastAsia="zh-CN"/>
        </w:rPr>
        <w:t xml:space="preserve">常州市金坛区</w:t>
      </w:r>
      <w:r>
        <w:rPr>
          <w:rFonts w:hint="eastAsia" w:ascii="宋体" w:hAnsi="宋体" w:eastAsia="宋体" w:cs="宋体"/>
          <w:color w:val="auto"/>
          <w:sz w:val="28"/>
          <w:szCs w:val="28"/>
          <w:highlight w:val="none"/>
          <w:u w:val="none"/>
          <w:lang w:eastAsia="zh-CN"/>
        </w:rPr>
        <w:t xml:space="preserve">东城街道东方三村、峨嵋新村物业</w:t>
      </w: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auto"/>
          <w:sz w:val="28"/>
          <w:szCs w:val="28"/>
          <w:highlight w:val="none"/>
          <w:u w:val="none"/>
          <w:lang w:eastAsia="zh-CN"/>
        </w:rPr>
        <w:t xml:space="preserve">          服务项目</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color w:val="333333"/>
          <w:spacing w:val="8"/>
          <w:sz w:val="28"/>
          <w:szCs w:val="28"/>
          <w:lang w:eastAsia="zh-CN"/>
        </w:rPr>
      </w:pPr>
      <w:r>
        <w:rPr>
          <w:rFonts w:hint="eastAsia" w:ascii="宋体" w:hAnsi="宋体" w:eastAsia="宋体" w:cs="宋体"/>
          <w:color w:val="333333"/>
          <w:spacing w:val="8"/>
          <w:sz w:val="28"/>
          <w:szCs w:val="28"/>
        </w:rPr>
        <w:t xml:space="preserve">项目编号：</w:t>
      </w:r>
      <w:r>
        <w:rPr>
          <w:rFonts w:hint="eastAsia" w:ascii="宋体" w:hAnsi="宋体" w:eastAsia="宋体" w:cs="宋体"/>
          <w:color w:val="auto"/>
          <w:sz w:val="28"/>
          <w:szCs w:val="28"/>
          <w:highlight w:val="none"/>
          <w:u w:val="none"/>
          <w:lang w:eastAsia="zh-CN"/>
        </w:rPr>
        <w:t xml:space="preserve">JSZC-320413-JZCG-D2025-0043</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宋体" w:hAnsi="宋体" w:cs="宋体"/>
          <w:color w:val="333333"/>
          <w:spacing w:val="8"/>
          <w:sz w:val="28"/>
          <w:szCs w:val="28"/>
          <w:lang w:val="en-US" w:eastAsia="zh-CN"/>
        </w:rPr>
        <w:t xml:space="preserve">常州市金坛区</w:t>
      </w:r>
      <w:r>
        <w:rPr>
          <w:rFonts w:hint="eastAsia" w:ascii="宋体" w:hAnsi="宋体" w:eastAsia="宋体" w:cs="宋体"/>
          <w:color w:val="auto"/>
          <w:sz w:val="28"/>
          <w:szCs w:val="28"/>
          <w:highlight w:val="none"/>
          <w:u w:val="none"/>
          <w:lang w:eastAsia="zh-CN"/>
        </w:rPr>
        <w:t xml:space="preserve">东城街道</w:t>
      </w:r>
      <w:r>
        <w:rPr>
          <w:rFonts w:hint="eastAsia" w:ascii="宋体" w:hAnsi="宋体" w:eastAsia="宋体" w:cs="宋体"/>
          <w:color w:val="auto"/>
          <w:sz w:val="28"/>
          <w:szCs w:val="28"/>
          <w:highlight w:val="none"/>
          <w:u w:val="none"/>
          <w:lang w:val="en-US" w:eastAsia="zh-CN"/>
        </w:rPr>
        <w:t xml:space="preserve">办事处</w:t>
      </w:r>
      <w:r>
        <w:rPr>
          <w:rFonts w:hint="eastAsia" w:ascii="宋体" w:hAnsi="宋体" w:eastAsia="宋体" w:cs="宋体"/>
          <w:bCs/>
          <w:color w:val="000000"/>
          <w:sz w:val="28"/>
          <w:szCs w:val="28"/>
          <w:lang w:eastAsia="zh-CN"/>
        </w:rPr>
        <w:tab/>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0"/>
        <w:jc w:val="left"/>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1184"/>
        <w:jc w:val="center"/>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2960"/>
        <w:jc w:val="both"/>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19"/>
          <w:footerReference w:type="even" r:id="rId20"/>
          <w:footerReference w:type="first" r:id="rId21"/>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bCs/>
          <w:color w:val="000000"/>
          <w:sz w:val="28"/>
          <w:szCs w:val="28"/>
          <w:lang w:val="en-US" w:eastAsia="zh-CN"/>
        </w:rPr>
        <w:t xml:space="preserve">        </w:t>
      </w:r>
      <w:r/>
    </w:p>
    <w:p>
      <w:pPr>
        <w:rPr>
          <w:rFonts w:hint="eastAsia"/>
        </w:rPr>
      </w:pPr>
      <w:r/>
      <w:bookmarkStart w:id="7" w:name="_目录"/>
      <w:r/>
      <w:bookmarkStart w:id="8" w:name="OLE_LINK3"/>
      <w:r/>
      <w:bookmarkStart w:id="9" w:name="OLE_LINK1"/>
      <w:r/>
      <w:bookmarkStart w:id="10" w:name="OLE_LINK2"/>
      <w:r/>
      <w:bookmarkStart w:id="11" w:name="OLE_LINK4"/>
      <w:r/>
      <w:r/>
    </w:p>
    <w:p>
      <w:pPr>
        <w:pStyle w:val="1111"/>
        <w:ind w:firstLine="3373"/>
        <w:jc w:val="both"/>
        <w:rPr>
          <w:rFonts w:hint="eastAsia"/>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64"/>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采购邀请</w:t>
      </w:r>
      <w:r>
        <w:rPr>
          <w:rFonts w:hint="eastAsia" w:ascii="宋体" w:hAnsi="宋体" w:eastAsia="宋体" w:cs="宋体"/>
          <w:sz w:val="32"/>
          <w:szCs w:val="32"/>
        </w:rPr>
        <w:fldChar w:fldCharType="end"/>
      </w:r>
      <w:r/>
    </w:p>
    <w:p>
      <w:pPr>
        <w:pStyle w:val="1164"/>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响应须知</w:t>
      </w:r>
      <w:r>
        <w:rPr>
          <w:rFonts w:hint="eastAsia" w:ascii="宋体" w:hAnsi="宋体" w:eastAsia="宋体" w:cs="宋体"/>
          <w:sz w:val="32"/>
          <w:szCs w:val="32"/>
        </w:rPr>
        <w:fldChar w:fldCharType="end"/>
      </w:r>
      <w:r/>
    </w:p>
    <w:p>
      <w:pPr>
        <w:pStyle w:val="1164"/>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第三章   协商程序</w:t>
      </w:r>
      <w:r/>
    </w:p>
    <w:p>
      <w:pPr>
        <w:pStyle w:val="1164"/>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四章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64"/>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五章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64"/>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六章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响应文件</w:t>
      </w:r>
      <w:r>
        <w:rPr>
          <w:rFonts w:hint="eastAsia" w:ascii="宋体" w:hAnsi="宋体" w:eastAsia="宋体" w:cs="宋体"/>
          <w:sz w:val="32"/>
          <w:szCs w:val="32"/>
        </w:rPr>
        <w:t xml:space="preserve">组成</w:t>
      </w:r>
      <w:r>
        <w:rPr>
          <w:rFonts w:hint="eastAsia" w:ascii="宋体" w:hAnsi="宋体" w:eastAsia="宋体" w:cs="宋体"/>
          <w:sz w:val="32"/>
          <w:szCs w:val="32"/>
        </w:rPr>
        <w:fldChar w:fldCharType="end"/>
      </w:r>
      <w:r/>
    </w:p>
    <w:p>
      <w:pPr>
        <w:pStyle w:val="1164"/>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64"/>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lang w:val="en-US"/>
        </w:rPr>
      </w:pPr>
      <w:r>
        <w:rPr>
          <w:rFonts w:hint="eastAsia"/>
          <w:lang w:val="en-US"/>
        </w:rPr>
      </w:r>
      <w:r/>
    </w:p>
    <w:p>
      <w:pPr>
        <w:rPr>
          <w:rFonts w:hint="eastAsia"/>
        </w:rPr>
        <w:sectPr>
          <w:headerReference w:type="default" r:id="rId12"/>
          <w:footerReference w:type="default" r:id="rId22"/>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rPr>
      </w:r>
      <w:r/>
    </w:p>
    <w:p>
      <w:pPr>
        <w:rPr>
          <w:rFonts w:hint="eastAsia"/>
        </w:rPr>
      </w:pPr>
      <w:r/>
      <w:bookmarkStart w:id="12" w:name="_Toc16103"/>
      <w:r/>
      <w:bookmarkStart w:id="13" w:name="_Toc3337"/>
      <w:r/>
      <w:bookmarkStart w:id="14" w:name="_Toc548"/>
      <w:r/>
      <w:bookmarkStart w:id="15" w:name="_Toc5725"/>
      <w:r/>
      <w:bookmarkStart w:id="16" w:name="_Toc16555"/>
      <w:r/>
      <w:bookmarkStart w:id="17" w:name="_Toc20084"/>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112"/>
        <w:rPr>
          <w:rFonts w:hint="eastAsia"/>
          <w:lang w:val="en-US" w:eastAsia="zh-CN"/>
        </w:rPr>
      </w:pPr>
      <w:r>
        <w:rPr>
          <w:rFonts w:hint="eastAsia"/>
          <w:lang w:val="en-US" w:eastAsia="zh-CN"/>
        </w:rPr>
        <w:t xml:space="preserve">第一章  </w:t>
      </w:r>
      <w:bookmarkEnd w:id="12"/>
      <w:r/>
      <w:bookmarkEnd w:id="13"/>
      <w:r/>
      <w:bookmarkEnd w:id="14"/>
      <w:r/>
      <w:bookmarkEnd w:id="15"/>
      <w:r/>
      <w:bookmarkEnd w:id="16"/>
      <w:r/>
      <w:bookmarkEnd w:id="17"/>
      <w:r>
        <w:rPr>
          <w:rFonts w:hint="eastAsia"/>
          <w:lang w:val="en-US" w:eastAsia="zh-CN"/>
        </w:rPr>
        <w:t xml:space="preserve">采购邀请</w:t>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rPr>
      </w:pPr>
      <w:r>
        <w:rPr>
          <w:rFonts w:hint="eastAsia" w:ascii="宋体" w:hAnsi="宋体" w:eastAsia="宋体" w:cs="宋体"/>
          <w:color w:val="000000"/>
          <w:szCs w:val="21"/>
        </w:rPr>
      </w: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92"/>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以下简称采购中心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就下述采购项目的相关服务进行</w:t>
      </w:r>
      <w:r>
        <w:rPr>
          <w:rFonts w:hint="eastAsia" w:ascii="宋体" w:hAnsi="宋体" w:eastAsia="宋体" w:cs="宋体"/>
          <w:color w:val="333333"/>
          <w:spacing w:val="8"/>
          <w:sz w:val="28"/>
          <w:szCs w:val="28"/>
          <w:lang w:eastAsia="zh-CN"/>
        </w:rPr>
        <w:t xml:space="preserve">单一来源</w:t>
      </w:r>
      <w:r>
        <w:rPr>
          <w:rFonts w:hint="eastAsia" w:ascii="宋体" w:hAnsi="宋体" w:eastAsia="宋体" w:cs="宋体"/>
          <w:color w:val="333333"/>
          <w:spacing w:val="8"/>
          <w:sz w:val="28"/>
          <w:szCs w:val="28"/>
        </w:rPr>
        <w:t xml:space="preserve">采购，邀请合格</w:t>
      </w:r>
      <w:r>
        <w:rPr>
          <w:rFonts w:hint="eastAsia" w:ascii="宋体" w:hAnsi="宋体" w:eastAsia="宋体" w:cs="宋体"/>
          <w:color w:val="333333"/>
          <w:spacing w:val="8"/>
          <w:sz w:val="28"/>
          <w:szCs w:val="28"/>
          <w:lang w:val="en-US" w:eastAsia="zh-CN"/>
        </w:rPr>
        <w:t xml:space="preserve">供应商</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rPr>
        <w:t xml:space="preserve">。</w:t>
      </w:r>
      <w:r/>
    </w:p>
    <w:p>
      <w:pPr>
        <w:pStyle w:val="1113"/>
        <w:ind w:firstLine="0"/>
        <w:jc w:val="left"/>
        <w:pageBreakBefore w:val="0"/>
        <w:spacing w:before="0" w:after="0" w:line="360" w:lineRule="auto"/>
        <w:rPr>
          <w:rFonts w:hint="eastAsia"/>
          <w:lang w:val="en-US" w:eastAsia="zh-CN"/>
        </w:rPr>
      </w:pPr>
      <w:r/>
      <w:bookmarkStart w:id="18"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JSZC-320413-JZCG-D2025-0043</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常州市金坛区东城街道东方三村、峨嵋新村物业</w:t>
      </w:r>
      <w:r/>
    </w:p>
    <w:p>
      <w:pPr>
        <w:ind w:firstLine="267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1d41d5"/>
          <w:spacing w:val="8"/>
          <w:sz w:val="28"/>
          <w:szCs w:val="28"/>
          <w:u w:val="single"/>
          <w:lang w:val="en-US" w:eastAsia="zh-CN"/>
        </w:rPr>
        <w:t xml:space="preserve">服务项目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25万元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25万元</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1116"/>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58"/>
        <w:gridCol w:w="855"/>
        <w:gridCol w:w="900"/>
        <w:gridCol w:w="4412"/>
        <w:gridCol w:w="815"/>
      </w:tblGrid>
      <w:tr>
        <w:trPr>
          <w:trHeight w:val="454"/>
        </w:trPr>
        <w:tc>
          <w:tcPr>
            <w:tcW w:w="2558" w:type="dxa"/>
            <w:vAlign w:val="center"/>
            <w:textDirection w:val="lrTb"/>
            <w:noWrap w:val="false"/>
          </w:tcPr>
          <w:p>
            <w:pPr>
              <w:ind w:left="0" w:righ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85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9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color w:val="000000"/>
                <w:sz w:val="28"/>
                <w:szCs w:val="28"/>
                <w:lang w:val="en-US" w:eastAsia="zh-CN"/>
              </w:rPr>
              <w:t xml:space="preserve">单位</w:t>
            </w:r>
            <w:r/>
          </w:p>
        </w:tc>
        <w:tc>
          <w:tcPr>
            <w:tcW w:w="4412"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备注</w:t>
            </w:r>
            <w:r/>
          </w:p>
        </w:tc>
      </w:tr>
      <w:tr>
        <w:trPr>
          <w:trHeight w:val="454"/>
        </w:trPr>
        <w:tc>
          <w:tcPr>
            <w:tcW w:w="2558"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val="0"/>
                <w:bCs/>
                <w:color w:val="000000"/>
                <w:sz w:val="28"/>
                <w:szCs w:val="28"/>
                <w:lang w:val="en-US" w:eastAsia="zh-CN"/>
              </w:rPr>
              <w:suppressLineNumbers w:val="0"/>
            </w:pPr>
            <w:r>
              <w:rPr>
                <w:rFonts w:hint="eastAsia" w:ascii="宋体" w:hAnsi="宋体" w:cs="宋体"/>
                <w:color w:val="333333"/>
                <w:spacing w:val="8"/>
                <w:sz w:val="28"/>
                <w:szCs w:val="28"/>
                <w:lang w:val="en-US" w:eastAsia="zh-CN"/>
              </w:rPr>
              <w:t xml:space="preserve">常州市金坛区</w:t>
            </w:r>
            <w:r>
              <w:rPr>
                <w:rFonts w:hint="eastAsia" w:ascii="宋体" w:hAnsi="宋体" w:eastAsia="宋体" w:cs="宋体"/>
                <w:color w:val="auto"/>
                <w:sz w:val="28"/>
                <w:szCs w:val="28"/>
                <w:highlight w:val="none"/>
                <w:u w:val="none"/>
                <w:lang w:eastAsia="zh-CN"/>
              </w:rPr>
              <w:t xml:space="preserve">东城街道东方三村、峨嵋新村物业服务项目</w:t>
            </w:r>
            <w:r/>
          </w:p>
        </w:tc>
        <w:tc>
          <w:tcPr>
            <w:tcW w:w="855"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eastAsia="宋体" w:cs="宋体"/>
                <w:b w:val="0"/>
                <w:bCs/>
                <w:sz w:val="28"/>
                <w:szCs w:val="28"/>
                <w:lang w:val="en-US" w:eastAsia="zh-CN"/>
              </w:rPr>
              <w:t xml:space="preserve">1</w:t>
            </w:r>
            <w:r/>
          </w:p>
        </w:tc>
        <w:tc>
          <w:tcPr>
            <w:tcW w:w="900"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 w:val="0"/>
                <w:bCs/>
                <w:color w:val="000000"/>
                <w:sz w:val="28"/>
                <w:szCs w:val="28"/>
                <w:lang w:val="en-US" w:eastAsia="zh-CN"/>
              </w:rPr>
              <w:suppressLineNumbers w:val="0"/>
            </w:pPr>
            <w:r>
              <w:rPr>
                <w:rFonts w:hint="eastAsia" w:ascii="宋体" w:hAnsi="宋体" w:eastAsia="宋体" w:cs="宋体"/>
                <w:b w:val="0"/>
                <w:bCs/>
                <w:color w:val="000000"/>
                <w:sz w:val="28"/>
                <w:szCs w:val="28"/>
                <w:lang w:val="en-US" w:eastAsia="zh-CN"/>
              </w:rPr>
              <w:t xml:space="preserve">项</w:t>
            </w:r>
            <w:r/>
          </w:p>
        </w:tc>
        <w:tc>
          <w:tcPr>
            <w:tcW w:w="4412"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综合管理服务</w:t>
            </w:r>
            <w:r>
              <w:rPr>
                <w:rFonts w:hint="eastAsia" w:ascii="宋体" w:hAnsi="宋体" w:eastAsia="宋体" w:cs="宋体"/>
                <w:color w:val="auto"/>
                <w:sz w:val="28"/>
                <w:szCs w:val="28"/>
                <w:lang w:eastAsia="zh-CN"/>
              </w:rPr>
              <w:t xml:space="preserve">；</w:t>
            </w:r>
            <w:r/>
          </w:p>
          <w:p>
            <w:pPr>
              <w:ind w:left="0" w:right="0" w:firstLine="0"/>
              <w:jc w:val="left"/>
              <w:keepLines w:val="0"/>
              <w:keepNext w:val="0"/>
              <w:pageBreakBefore w:val="0"/>
              <w:spacing w:before="0" w:beforeAutospacing="0" w:after="0" w:afterAutospacing="0" w:line="360" w:lineRule="auto"/>
              <w:rPr>
                <w:rFonts w:hint="eastAsia" w:ascii="宋体" w:hAnsi="宋体" w:eastAsia="宋体" w:cs="宋体"/>
                <w:color w:val="auto"/>
                <w:sz w:val="28"/>
                <w:szCs w:val="28"/>
                <w:lang w:val="en-US" w:eastAsia="zh-CN"/>
              </w:rPr>
              <w:suppressLineNumbers w:val="0"/>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公共秩序维护</w:t>
            </w:r>
            <w:r/>
          </w:p>
          <w:p>
            <w:pPr>
              <w:ind w:left="0" w:right="0" w:firstLine="0"/>
              <w:jc w:val="left"/>
              <w:keepLines w:val="0"/>
              <w:keepNext w:val="0"/>
              <w:pageBreakBefore w:val="0"/>
              <w:spacing w:before="0" w:beforeAutospacing="0" w:after="0" w:afterAutospacing="0" w:line="360"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公共区域清洁卫生服务</w:t>
            </w:r>
            <w:r>
              <w:rPr>
                <w:rFonts w:hint="eastAsia" w:ascii="宋体" w:hAnsi="宋体" w:eastAsia="宋体" w:cs="宋体"/>
                <w:color w:val="auto"/>
                <w:sz w:val="28"/>
                <w:szCs w:val="28"/>
                <w:lang w:eastAsia="zh-CN"/>
              </w:rPr>
              <w:t xml:space="preserve">；</w:t>
            </w:r>
            <w:r/>
          </w:p>
          <w:p>
            <w:pPr>
              <w:ind w:left="0" w:right="0" w:firstLine="0"/>
              <w:jc w:val="left"/>
              <w:keepLines w:val="0"/>
              <w:keepNext w:val="0"/>
              <w:pageBreakBefore w:val="0"/>
              <w:spacing w:before="0" w:beforeAutospacing="0" w:after="0" w:afterAutospacing="0" w:line="360"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公共区域绿化日常养护服务</w:t>
            </w:r>
            <w:r>
              <w:rPr>
                <w:rFonts w:hint="eastAsia" w:ascii="宋体" w:hAnsi="宋体" w:eastAsia="宋体" w:cs="宋体"/>
                <w:color w:val="auto"/>
                <w:sz w:val="28"/>
                <w:szCs w:val="28"/>
                <w:lang w:eastAsia="zh-CN"/>
              </w:rPr>
              <w:t xml:space="preserve">；</w:t>
            </w:r>
            <w:r/>
          </w:p>
          <w:p>
            <w:pPr>
              <w:ind w:left="0" w:right="0" w:firstLine="0"/>
              <w:jc w:val="left"/>
              <w:keepLines w:val="0"/>
              <w:keepNext w:val="0"/>
              <w:pageBreakBefore w:val="0"/>
              <w:spacing w:before="0" w:beforeAutospacing="0" w:after="0" w:afterAutospacing="0" w:line="360" w:lineRule="auto"/>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rPr>
              <w:t xml:space="preserve">共用部位、共用设备设施日常维护保养服务</w:t>
            </w:r>
            <w:r>
              <w:rPr>
                <w:rFonts w:hint="eastAsia" w:ascii="宋体" w:hAnsi="宋体" w:eastAsia="宋体" w:cs="宋体"/>
                <w:color w:val="auto"/>
                <w:sz w:val="28"/>
                <w:szCs w:val="28"/>
                <w:lang w:eastAsia="zh-CN"/>
              </w:rPr>
              <w:t xml:space="preserve">；</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6.</w:t>
            </w:r>
            <w:r>
              <w:rPr>
                <w:rStyle w:val="1170"/>
                <w:rFonts w:hint="eastAsia" w:ascii="宋体" w:hAnsi="宋体" w:eastAsia="宋体" w:cs="宋体"/>
                <w:color w:val="auto"/>
                <w:sz w:val="28"/>
                <w:szCs w:val="28"/>
                <w:lang w:val="en-US" w:eastAsia="zh-CN" w:bidi="ar"/>
              </w:rPr>
              <w:t xml:space="preserve">消防维保、电梯维保与年检、智能化（含监控）维保服务（含日常保洁与管理）；</w:t>
            </w:r>
            <w:r/>
          </w:p>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color w:val="auto"/>
                <w:sz w:val="28"/>
                <w:szCs w:val="28"/>
                <w:lang w:val="en-US" w:eastAsia="zh-CN"/>
              </w:rPr>
              <w:t xml:space="preserve">7.</w:t>
            </w:r>
            <w:r>
              <w:rPr>
                <w:rFonts w:hint="eastAsia" w:ascii="宋体" w:hAnsi="宋体" w:eastAsia="宋体" w:cs="宋体"/>
                <w:color w:val="auto"/>
                <w:sz w:val="28"/>
                <w:szCs w:val="28"/>
                <w:lang w:eastAsia="zh-CN"/>
              </w:rPr>
              <w:t xml:space="preserve">突发事件的应急处置等工作；</w:t>
            </w:r>
            <w:r/>
          </w:p>
        </w:tc>
        <w:tc>
          <w:tcPr>
            <w:tcW w:w="815"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left="0" w:firstLine="592"/>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采购方式：</w:t>
      </w:r>
      <w:r>
        <w:rPr>
          <w:rFonts w:hint="eastAsia" w:ascii="宋体" w:hAnsi="宋体" w:eastAsia="宋体" w:cs="宋体"/>
          <w:b/>
          <w:bCs/>
          <w:color w:val="1d41d5"/>
          <w:spacing w:val="8"/>
          <w:sz w:val="28"/>
          <w:szCs w:val="28"/>
          <w:u w:val="single"/>
          <w:lang w:val="en-US" w:eastAsia="zh-CN"/>
        </w:rPr>
        <w:t xml:space="preserve">单一来源</w:t>
      </w:r>
      <w:r/>
    </w:p>
    <w:p>
      <w:pPr>
        <w:ind w:firstLine="592"/>
        <w:pageBreakBefore w:val="0"/>
        <w:spacing w:line="360" w:lineRule="auto"/>
        <w:widowControl/>
        <w:rPr>
          <w:rFonts w:hint="eastAsia" w:ascii="宋体" w:hAnsi="宋体" w:eastAsia="宋体" w:cs="宋体"/>
          <w:b/>
          <w:bCs/>
          <w:color w:val="000000"/>
          <w:sz w:val="28"/>
          <w:szCs w:val="28"/>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2026年1月1日至2026年12月31日，合同生效后按约定时间及地点提供服务。自供应商正式进场之日起,前三个月为试用期，试用期满经考核90分（含90分）以上，合同方为有效。物业服务公司在合同期间内不得自行中止或终止合同。</w:t>
      </w:r>
      <w:r>
        <w:rPr>
          <w:rFonts w:hint="eastAsia" w:ascii="宋体" w:hAnsi="宋体" w:eastAsia="宋体" w:cs="宋体"/>
          <w:color w:val="333333"/>
          <w:spacing w:val="8"/>
          <w:sz w:val="28"/>
          <w:szCs w:val="28"/>
          <w:lang w:val="en-US" w:eastAsia="zh-CN"/>
        </w:rPr>
        <w:t xml:space="preserve">              </w:t>
      </w:r>
      <w:bookmarkEnd w:id="18"/>
      <w:r/>
      <w:bookmarkStart w:id="19" w:name="_Toc517793362"/>
      <w:r/>
      <w:r/>
    </w:p>
    <w:p>
      <w:pPr>
        <w:ind w:firstLine="560"/>
        <w:keepLines w:val="0"/>
        <w:keepNext w:val="0"/>
        <w:pageBreakBefore w:val="0"/>
        <w:spacing w:line="360" w:lineRule="auto"/>
        <w:widowControl w:val="off"/>
        <w:rPr>
          <w:rFonts w:hint="eastAsia" w:ascii="宋体" w:hAnsi="宋体" w:eastAsia="宋体" w:cs="宋体"/>
          <w:color w:val="000000"/>
          <w:sz w:val="28"/>
          <w:szCs w:val="28"/>
          <w:lang w:val="en-US" w:eastAsia="zh-CN"/>
        </w:rPr>
        <w:outlineLvl w:val="9"/>
      </w:pPr>
      <w:r>
        <w:rPr>
          <w:rFonts w:hint="eastAsia" w:ascii="宋体" w:hAnsi="宋体" w:eastAsia="宋体" w:cs="宋体"/>
          <w:color w:val="000000"/>
          <w:sz w:val="28"/>
          <w:szCs w:val="28"/>
          <w:lang w:val="en-US" w:eastAsia="zh-CN"/>
        </w:rPr>
        <w:t xml:space="preserve">1.8本项目不接受联合体投标（响应）  </w:t>
      </w:r>
      <w:r/>
    </w:p>
    <w:p>
      <w:pPr>
        <w:pStyle w:val="1113"/>
        <w:ind w:firstLine="0"/>
        <w:jc w:val="left"/>
        <w:keepLines/>
        <w:keepNext/>
        <w:pageBreakBefore w:val="0"/>
        <w:spacing w:before="0" w:after="0" w:line="360" w:lineRule="auto"/>
        <w:widowControl w:val="off"/>
        <w:rPr>
          <w:rFonts w:hint="eastAsia"/>
          <w:lang w:val="en-US" w:eastAsia="zh-CN"/>
        </w:rPr>
      </w:pPr>
      <w:r>
        <w:rPr>
          <w:rFonts w:hint="eastAsia"/>
          <w:lang w:val="en-US" w:eastAsia="zh-CN"/>
        </w:rPr>
        <w:t xml:space="preserve">二、供应商资格要求（须同时满足）：</w:t>
      </w:r>
      <w:r/>
    </w:p>
    <w:p>
      <w:p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pPr>
      <w:r>
        <w:rPr>
          <w:rFonts w:hint="eastAsia" w:ascii="宋体" w:hAnsi="宋体" w:eastAsia="宋体" w:cs="宋体"/>
          <w:b/>
          <w:bCs/>
          <w:color w:val="0000ff"/>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2.2落实政府采购政策需满足的资格要求：</w:t>
      </w:r>
      <w:r>
        <w:rPr>
          <w:rFonts w:hint="eastAsia" w:ascii="宋体" w:hAnsi="宋体" w:eastAsia="宋体" w:cs="宋体"/>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ff0000"/>
          <w:spacing w:val="8"/>
          <w:sz w:val="28"/>
          <w:szCs w:val="28"/>
          <w:lang w:val="en-US" w:eastAsia="zh-CN"/>
        </w:rPr>
        <w:t xml:space="preserve">本项目专门面向中小企业采购。</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p>
    <w:p>
      <w:pPr>
        <w:numPr>
          <w:ilvl w:val="0"/>
          <w:numId w:val="0"/>
        </w:numPr>
        <w:ind w:left="0"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ascii="Wingdings" w:hAnsi="Wingdings" w:eastAsia="Wingdings" w:cs="Wingdings"/>
          <w:b/>
          <w:bCs/>
          <w:color w:val="1d41d5"/>
          <w:spacing w:val="8"/>
          <w:sz w:val="28"/>
          <w:szCs w:val="28"/>
          <w:u w:val="single"/>
          <w:lang w:val="en-US" w:eastAsia="zh-CN"/>
        </w:rPr>
        <w:t xml:space="preserve">þ</w:t>
      </w:r>
      <w:r>
        <w:rPr>
          <w:rFonts w:hint="eastAsia" w:ascii="宋体" w:hAnsi="宋体" w:eastAsia="宋体" w:cs="宋体"/>
          <w:b/>
          <w:bCs/>
          <w:color w:val="1d41d5"/>
          <w:spacing w:val="8"/>
          <w:sz w:val="28"/>
          <w:szCs w:val="28"/>
          <w:u w:val="single"/>
          <w:lang w:val="en-US" w:eastAsia="zh-CN"/>
        </w:rPr>
        <w:t xml:space="preserve">是，公益一类事业单位、使用事业编制且由财政拨款保障的群团组织，不得作为承接主体</w:t>
      </w:r>
      <w:r>
        <w:rPr>
          <w:rFonts w:hint="eastAsia" w:ascii="宋体" w:hAnsi="宋体" w:eastAsia="宋体" w:cs="宋体"/>
          <w:color w:val="333333"/>
          <w:spacing w:val="8"/>
          <w:sz w:val="28"/>
          <w:szCs w:val="28"/>
          <w:lang w:val="en-US" w:eastAsia="zh-CN"/>
        </w:rPr>
        <w:t xml:space="preserve">；</w:t>
      </w:r>
      <w:r/>
    </w:p>
    <w:p>
      <w:pPr>
        <w:ind w:firstLine="592"/>
        <w:keepLines w:val="0"/>
        <w:keepNext w:val="0"/>
        <w:pageBreakBefore w:val="0"/>
        <w:spacing w:line="360" w:lineRule="auto"/>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w:t>
      </w:r>
      <w:r>
        <w:rPr>
          <w:rFonts w:hint="eastAsia" w:ascii="宋体" w:hAnsi="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en-US" w:eastAsia="zh-CN"/>
        </w:rPr>
        <w:t xml:space="preserve">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b w:val="0"/>
          <w:bCs w:val="0"/>
          <w:color w:val="333333"/>
          <w:spacing w:val="8"/>
          <w:sz w:val="28"/>
          <w:szCs w:val="28"/>
          <w:lang w:val="en-US" w:eastAsia="zh-CN"/>
        </w:rPr>
        <w:t xml:space="preserve">  </w:t>
      </w:r>
      <w:r>
        <w:rPr>
          <w:rFonts w:hint="eastAsia" w:ascii="宋体" w:hAnsi="宋体" w:eastAsia="宋体" w:cs="宋体"/>
          <w:color w:val="333333"/>
          <w:spacing w:val="8"/>
          <w:sz w:val="28"/>
          <w:szCs w:val="28"/>
          <w:lang w:val="en-US" w:eastAsia="zh-CN"/>
        </w:rPr>
        <w:t xml:space="preserve">                                                                    </w:t>
      </w:r>
      <w:r/>
    </w:p>
    <w:p>
      <w:pPr>
        <w:pStyle w:val="1113"/>
        <w:ind w:firstLine="0"/>
        <w:jc w:val="left"/>
        <w:keepLines/>
        <w:keepNext/>
        <w:pageBreakBefore w:val="0"/>
        <w:spacing w:before="0" w:after="0" w:line="360" w:lineRule="auto"/>
        <w:widowControl w:val="off"/>
        <w:rPr>
          <w:rFonts w:hint="eastAsia" w:ascii="Times New Roman" w:hAnsi="Times New Roman" w:cs="Times New Roman"/>
          <w:b w:val="0"/>
          <w:bCs w:val="0"/>
          <w:lang w:val="zh-CN" w:eastAsia="zh-CN"/>
        </w:rPr>
      </w:pPr>
      <w:r>
        <w:rPr>
          <w:rFonts w:hint="eastAsia" w:ascii="Times New Roman" w:hAnsi="Times New Roman" w:cs="Times New Roman"/>
          <w:b w:val="0"/>
          <w:bCs w:val="0"/>
          <w:lang w:val="en-US" w:eastAsia="zh-CN"/>
        </w:rPr>
        <w:t xml:space="preserve">三、获取采购</w:t>
      </w:r>
      <w:r>
        <w:rPr>
          <w:rFonts w:hint="eastAsia" w:ascii="Times New Roman" w:hAnsi="Times New Roman" w:cs="Times New Roman"/>
          <w:b w:val="0"/>
          <w:bCs w:val="0"/>
          <w:lang w:val="zh-CN" w:eastAsia="zh-CN"/>
        </w:rPr>
        <w:t xml:space="preserve">文件（</w:t>
      </w:r>
      <w:r>
        <w:rPr>
          <w:rFonts w:hint="eastAsia" w:ascii="Times New Roman" w:hAnsi="Times New Roman" w:cs="Times New Roman"/>
          <w:b w:val="0"/>
          <w:bCs w:val="0"/>
          <w:lang w:val="en-US" w:eastAsia="zh-CN"/>
        </w:rPr>
        <w:t xml:space="preserve">单一来源采购文件</w:t>
      </w:r>
      <w:r>
        <w:rPr>
          <w:rFonts w:hint="eastAsia" w:ascii="Times New Roman" w:hAnsi="Times New Roman" w:cs="Times New Roman"/>
          <w:b w:val="0"/>
          <w:bCs w:val="0"/>
          <w:lang w:val="zh-CN" w:eastAsia="zh-CN"/>
        </w:rPr>
        <w:t xml:space="preserve">）</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en-US" w:eastAsia="zh-CN"/>
        </w:rPr>
        <w:t xml:space="preserve">年</w:t>
      </w:r>
      <w:r>
        <w:rPr>
          <w:rFonts w:hint="eastAsia" w:ascii="宋体" w:hAnsi="宋体" w:cs="宋体"/>
          <w:color w:val="333333"/>
          <w:spacing w:val="8"/>
          <w:sz w:val="28"/>
          <w:szCs w:val="28"/>
          <w:u w:val="single"/>
          <w:lang w:val="en-US" w:eastAsia="zh-CN"/>
        </w:rPr>
        <w:t xml:space="preserve">11</w:t>
      </w:r>
      <w:r>
        <w:rPr>
          <w:rFonts w:hint="eastAsia" w:ascii="宋体" w:hAnsi="宋体" w:eastAsia="宋体" w:cs="宋体"/>
          <w:color w:val="333333"/>
          <w:spacing w:val="8"/>
          <w:sz w:val="28"/>
          <w:szCs w:val="28"/>
          <w:lang w:val="en-US" w:eastAsia="zh-CN"/>
        </w:rPr>
        <w:t xml:space="preserve">月</w:t>
      </w:r>
      <w:r>
        <w:rPr>
          <w:rFonts w:hint="eastAsia" w:ascii="宋体" w:hAnsi="宋体" w:cs="宋体"/>
          <w:color w:val="333333"/>
          <w:spacing w:val="8"/>
          <w:sz w:val="28"/>
          <w:szCs w:val="28"/>
          <w:u w:val="single"/>
          <w:lang w:val="en-US" w:eastAsia="zh-CN"/>
        </w:rPr>
        <w:t xml:space="preserve">21</w:t>
      </w:r>
      <w:r>
        <w:rPr>
          <w:rFonts w:hint="eastAsia" w:ascii="宋体" w:hAnsi="宋体" w:eastAsia="宋体" w:cs="宋体"/>
          <w:color w:val="333333"/>
          <w:spacing w:val="8"/>
          <w:sz w:val="28"/>
          <w:szCs w:val="28"/>
          <w:lang w:val="en-US" w:eastAsia="zh-CN"/>
        </w:rPr>
        <w:t xml:space="preserve">日</w:t>
      </w:r>
      <w:r>
        <w:rPr>
          <w:rFonts w:hint="eastAsia" w:ascii="宋体" w:hAnsi="宋体" w:eastAsia="宋体" w:cs="宋体"/>
          <w:color w:val="333333"/>
          <w:spacing w:val="8"/>
          <w:sz w:val="28"/>
          <w:szCs w:val="28"/>
          <w:u w:val="none"/>
          <w:lang w:val="en-US" w:eastAsia="zh-CN"/>
        </w:rPr>
        <w:t xml:space="preserve">00:00</w:t>
      </w:r>
      <w:r>
        <w:rPr>
          <w:rFonts w:hint="eastAsia" w:ascii="宋体" w:hAnsi="宋体" w:eastAsia="宋体" w:cs="宋体"/>
          <w:color w:val="333333"/>
          <w:spacing w:val="8"/>
          <w:sz w:val="28"/>
          <w:szCs w:val="28"/>
          <w:lang w:val="en-US" w:eastAsia="zh-CN"/>
        </w:rPr>
        <w:t xml:space="preserve">至202</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en-US" w:eastAsia="zh-CN"/>
        </w:rPr>
        <w:t xml:space="preserve">年</w:t>
      </w:r>
      <w:r>
        <w:rPr>
          <w:rFonts w:hint="eastAsia" w:ascii="宋体" w:hAnsi="宋体" w:cs="宋体"/>
          <w:color w:val="333333"/>
          <w:spacing w:val="8"/>
          <w:sz w:val="28"/>
          <w:szCs w:val="28"/>
          <w:u w:val="single"/>
          <w:lang w:val="en-US" w:eastAsia="zh-CN"/>
        </w:rPr>
        <w:t xml:space="preserve">11</w:t>
      </w:r>
      <w:r>
        <w:rPr>
          <w:rFonts w:hint="eastAsia" w:ascii="宋体" w:hAnsi="宋体" w:eastAsia="宋体" w:cs="宋体"/>
          <w:color w:val="333333"/>
          <w:spacing w:val="8"/>
          <w:sz w:val="28"/>
          <w:szCs w:val="28"/>
          <w:lang w:val="en-US" w:eastAsia="zh-CN"/>
        </w:rPr>
        <w:t xml:space="preserve">月</w:t>
      </w:r>
      <w:r>
        <w:rPr>
          <w:rFonts w:hint="eastAsia" w:ascii="宋体" w:hAnsi="宋体" w:cs="宋体"/>
          <w:color w:val="333333"/>
          <w:spacing w:val="8"/>
          <w:sz w:val="28"/>
          <w:szCs w:val="28"/>
          <w:u w:val="single"/>
          <w:lang w:val="en-US" w:eastAsia="zh-CN"/>
        </w:rPr>
        <w:t xml:space="preserve">25</w:t>
      </w:r>
      <w:r>
        <w:rPr>
          <w:rFonts w:hint="eastAsia" w:ascii="宋体" w:hAnsi="宋体" w:eastAsia="宋体" w:cs="宋体"/>
          <w:color w:val="333333"/>
          <w:spacing w:val="8"/>
          <w:sz w:val="28"/>
          <w:szCs w:val="28"/>
          <w:lang w:val="en-US" w:eastAsia="zh-CN"/>
        </w:rPr>
        <w:t xml:space="preserve">日</w:t>
      </w:r>
      <w:r>
        <w:rPr>
          <w:rFonts w:hint="eastAsia" w:ascii="宋体" w:hAnsi="宋体" w:cs="宋体"/>
          <w:color w:val="333333"/>
          <w:spacing w:val="8"/>
          <w:sz w:val="28"/>
          <w:szCs w:val="28"/>
          <w:lang w:val="en-US" w:eastAsia="zh-CN"/>
        </w:rPr>
        <w:t xml:space="preserve">上午09:00</w:t>
      </w:r>
      <w:r>
        <w:rPr>
          <w:rFonts w:hint="eastAsia" w:ascii="宋体" w:hAnsi="宋体" w:eastAsia="宋体" w:cs="宋体"/>
          <w:color w:val="333333"/>
          <w:spacing w:val="8"/>
          <w:sz w:val="28"/>
          <w:szCs w:val="28"/>
          <w:lang w:val="en-US" w:eastAsia="zh-CN"/>
        </w:rPr>
        <w:t xml:space="preserve">（北京时间，法定节假日除外）</w:t>
      </w:r>
      <w:bookmarkStart w:id="54" w:name="_GoBack"/>
      <w:r/>
      <w:bookmarkEnd w:id="54"/>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val="0"/>
          <w:bCs w:val="0"/>
          <w:color w:val="000000"/>
          <w:sz w:val="28"/>
          <w:szCs w:val="28"/>
          <w:u w:val="single"/>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供应商完成注册并办理CA证书后登录苏采云政府采购一体化平台，下载本项目电子版采购文件。 </w:t>
      </w:r>
      <w:r>
        <w:rPr>
          <w:rFonts w:hint="eastAsia" w:ascii="宋体" w:hAnsi="宋体" w:eastAsia="宋体" w:cs="宋体"/>
          <w:b w:val="0"/>
          <w:bCs w:val="0"/>
          <w:color w:val="333333"/>
          <w:spacing w:val="8"/>
          <w:sz w:val="28"/>
          <w:szCs w:val="28"/>
          <w:lang w:val="en-US" w:eastAsia="zh-CN"/>
        </w:rPr>
        <w:t xml:space="preserve"> </w:t>
      </w: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u w:val="none"/>
          <w:lang w:val="en-US" w:eastAsia="zh-CN"/>
        </w:rPr>
        <w:t xml:space="preserve"> </w:t>
      </w:r>
      <w:r/>
    </w:p>
    <w:p>
      <w:pPr>
        <w:ind w:firstLine="0"/>
        <w:rPr>
          <w:rFonts w:hint="eastAsia" w:ascii="宋体" w:hAnsi="宋体" w:eastAsia="宋体" w:cs="宋体"/>
          <w:b/>
          <w:bCs/>
          <w:color w:val="auto"/>
          <w:spacing w:val="8"/>
          <w:sz w:val="28"/>
          <w:szCs w:val="28"/>
          <w:u w:val="none"/>
          <w:lang w:val="en-US" w:eastAsia="zh-CN"/>
        </w:rPr>
      </w:pPr>
      <w:r>
        <w:rPr>
          <w:rFonts w:hint="eastAsia" w:ascii="宋体" w:hAnsi="宋体" w:eastAsia="宋体" w:cs="宋体"/>
          <w:b/>
          <w:bCs/>
          <w:color w:val="333333"/>
          <w:spacing w:val="8"/>
          <w:sz w:val="28"/>
          <w:szCs w:val="28"/>
          <w:lang w:val="en-US" w:eastAsia="zh-CN"/>
        </w:rPr>
        <w:t xml:space="preserve">    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w:t>
      </w:r>
      <w:r/>
    </w:p>
    <w:p>
      <w:pPr>
        <w:pStyle w:val="1113"/>
        <w:ind w:firstLine="0"/>
        <w:jc w:val="both"/>
        <w:keepLines/>
        <w:keepNext/>
        <w:pageBreakBefore w:val="0"/>
        <w:spacing w:before="0" w:after="0" w:line="360" w:lineRule="auto"/>
        <w:widowControl w:val="off"/>
        <w:rPr>
          <w:rFonts w:hint="eastAsia"/>
          <w:lang w:val="en-US" w:eastAsia="zh-CN"/>
        </w:rPr>
      </w:pPr>
      <w:r>
        <w:rPr>
          <w:rFonts w:hint="eastAsia"/>
          <w:lang w:val="en-US" w:eastAsia="zh-CN"/>
        </w:rPr>
        <w:t xml:space="preserve">四、响应文件提交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CN"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11</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25</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2"/>
        <w:pageBreakBefore w:val="0"/>
        <w:spacing w:line="360" w:lineRule="auto"/>
        <w:shd w:val="clear" w:color="auto" w:fill="ffffff"/>
        <w:widowControl/>
        <w:rPr>
          <w:rFonts w:hint="eastAsia" w:ascii="宋体" w:hAnsi="宋体" w:eastAsia="宋体" w:cs="宋体"/>
          <w:b/>
          <w:bCs/>
          <w:color w:val="1d41d5"/>
          <w:spacing w:val="8"/>
          <w:sz w:val="28"/>
          <w:szCs w:val="28"/>
          <w:u w:val="single"/>
          <w:lang w:val="zh-CN" w:eastAsia="zh-CN"/>
        </w:rPr>
      </w:pPr>
      <w:r>
        <w:rPr>
          <w:rFonts w:hint="eastAsia" w:ascii="宋体" w:hAnsi="宋体" w:eastAsia="宋体" w:cs="宋体"/>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zh-CN" w:eastAsia="zh-CN"/>
        </w:rPr>
        <w:t xml:space="preserve">常州市金坛区金山路168号金坛区市民中心C栋4楼0401-5室（</w:t>
      </w:r>
      <w:r>
        <w:rPr>
          <w:rFonts w:hint="eastAsia" w:ascii="宋体" w:hAnsi="宋体" w:eastAsia="宋体" w:cs="宋体"/>
          <w:b/>
          <w:bCs w:val="0"/>
          <w:color w:val="ff0000"/>
          <w:sz w:val="28"/>
          <w:szCs w:val="28"/>
          <w:highlight w:val="yellow"/>
          <w:u w:val="single"/>
          <w:lang w:val="en-US" w:eastAsia="zh-CN"/>
        </w:rPr>
        <w:t xml:space="preserve">响应人在谈判前需携带CA锁及递交纸质响应文件一份，到此地址进行单一来源谈判</w:t>
      </w:r>
      <w:r>
        <w:rPr>
          <w:rFonts w:hint="eastAsia" w:ascii="宋体" w:hAnsi="宋体" w:eastAsia="宋体" w:cs="宋体"/>
          <w:b/>
          <w:bCs/>
          <w:color w:val="1d41d5"/>
          <w:spacing w:val="8"/>
          <w:sz w:val="28"/>
          <w:szCs w:val="28"/>
          <w:u w:val="single"/>
          <w:lang w:val="zh-CN" w:eastAsia="zh-CN"/>
        </w:rPr>
        <w:t xml:space="preserve">）。请供应商</w:t>
      </w:r>
      <w:r>
        <w:rPr>
          <w:rFonts w:hint="eastAsia" w:ascii="宋体" w:hAnsi="宋体" w:eastAsia="宋体" w:cs="宋体"/>
          <w:b/>
          <w:bCs/>
          <w:color w:val="1d41d5"/>
          <w:spacing w:val="8"/>
          <w:sz w:val="28"/>
          <w:szCs w:val="28"/>
          <w:u w:val="single"/>
          <w:lang w:val="en-US" w:eastAsia="zh-CN"/>
        </w:rPr>
        <w:t xml:space="preserve">在开启时间截止前提前登入</w:t>
      </w:r>
      <w:r>
        <w:rPr>
          <w:rFonts w:hint="eastAsia" w:ascii="宋体" w:hAnsi="宋体" w:eastAsia="宋体" w:cs="宋体"/>
          <w:b w:val="0"/>
          <w:bCs w:val="0"/>
          <w:color w:val="1d41d5"/>
          <w:spacing w:val="8"/>
          <w:sz w:val="28"/>
          <w:szCs w:val="28"/>
          <w:u w:val="single"/>
          <w:lang w:val="en-US" w:eastAsia="zh-CN"/>
        </w:rPr>
        <w:t xml:space="preserve">“苏采云”</w:t>
      </w:r>
      <w:r>
        <w:rPr>
          <w:rFonts w:hint="eastAsia" w:ascii="宋体" w:hAnsi="宋体" w:eastAsia="宋体" w:cs="宋体"/>
          <w:b w:val="0"/>
          <w:bCs w:val="0"/>
          <w:color w:val="1d41d5"/>
          <w:spacing w:val="8"/>
          <w:sz w:val="28"/>
          <w:szCs w:val="28"/>
          <w:u w:val="single"/>
          <w:lang w:val="zh-CN" w:eastAsia="zh-CN"/>
        </w:rPr>
        <w:t xml:space="preserve">（</w:t>
      </w:r>
      <w:r>
        <w:rPr>
          <w:rFonts w:hint="eastAsia" w:ascii="宋体" w:hAnsi="宋体" w:eastAsia="宋体" w:cs="宋体"/>
          <w:b w:val="0"/>
          <w:bCs w:val="0"/>
          <w:color w:val="1d41d5"/>
          <w:spacing w:val="8"/>
          <w:sz w:val="28"/>
          <w:szCs w:val="28"/>
          <w:u w:val="single"/>
          <w:lang w:val="en-US" w:eastAsia="zh-CN"/>
        </w:rPr>
        <w:t xml:space="preserve">网址：</w:t>
      </w:r>
      <w:r>
        <w:rPr>
          <w:rFonts w:hint="eastAsia" w:ascii="宋体" w:hAnsi="宋体" w:eastAsia="宋体" w:cs="宋体"/>
          <w:b/>
          <w:bCs w:val="0"/>
          <w:color w:val="ff0000"/>
          <w:sz w:val="28"/>
          <w:szCs w:val="28"/>
          <w:u w:val="single"/>
        </w:rPr>
        <w:t xml:space="preserve">http://jszfcg.jsczt.cn/jszc/login?rf=http://jszfcg.jsczt.cn/jszc/workspaceForPurchaseCenter</w:t>
      </w:r>
      <w:r>
        <w:rPr>
          <w:rFonts w:hint="eastAsia" w:ascii="宋体" w:hAnsi="宋体" w:eastAsia="宋体" w:cs="宋体"/>
          <w:b w:val="0"/>
          <w:bCs w:val="0"/>
          <w:color w:val="1d41d5"/>
          <w:spacing w:val="8"/>
          <w:sz w:val="28"/>
          <w:szCs w:val="28"/>
          <w:u w:val="single"/>
          <w:lang w:val="zh-CN" w:eastAsia="zh-CN"/>
        </w:rPr>
        <w:t xml:space="preserve">）</w:t>
      </w:r>
      <w:r>
        <w:rPr>
          <w:rFonts w:hint="eastAsia" w:ascii="宋体" w:hAnsi="宋体" w:eastAsia="宋体" w:cs="宋体"/>
          <w:b/>
          <w:bCs/>
          <w:color w:val="1d41d5"/>
          <w:spacing w:val="8"/>
          <w:sz w:val="28"/>
          <w:szCs w:val="28"/>
          <w:u w:val="single"/>
          <w:lang w:val="zh-CN" w:eastAsia="zh-CN"/>
        </w:rPr>
        <w:t xml:space="preserve">，供应商自行选择互联网连接畅通的场地，在规定的时间内进行解密（</w:t>
      </w:r>
      <w:r>
        <w:rPr>
          <w:rFonts w:hint="eastAsia" w:ascii="宋体" w:hAnsi="宋体" w:eastAsia="宋体" w:cs="宋体"/>
          <w:b/>
          <w:bCs/>
          <w:color w:val="1d41d5"/>
          <w:spacing w:val="8"/>
          <w:sz w:val="28"/>
          <w:szCs w:val="28"/>
          <w:u w:val="single"/>
          <w:lang w:val="en-US" w:eastAsia="zh-CN"/>
        </w:rPr>
        <w:t xml:space="preserve">系统语音提示允许</w:t>
      </w:r>
      <w:r>
        <w:rPr>
          <w:rFonts w:hint="eastAsia" w:ascii="宋体" w:hAnsi="宋体" w:eastAsia="宋体" w:cs="宋体"/>
          <w:b/>
          <w:bCs/>
          <w:color w:val="1d41d5"/>
          <w:spacing w:val="8"/>
          <w:sz w:val="28"/>
          <w:szCs w:val="28"/>
          <w:u w:val="single"/>
          <w:lang w:val="zh-CN" w:eastAsia="zh-CN"/>
        </w:rPr>
        <w:t xml:space="preserve">解密后，供应商</w:t>
      </w:r>
      <w:r>
        <w:rPr>
          <w:rFonts w:hint="eastAsia" w:ascii="宋体" w:hAnsi="宋体" w:eastAsia="宋体" w:cs="宋体"/>
          <w:b/>
          <w:bCs/>
          <w:color w:val="1d41d5"/>
          <w:spacing w:val="8"/>
          <w:sz w:val="28"/>
          <w:szCs w:val="28"/>
          <w:u w:val="single"/>
          <w:lang w:val="en-US" w:eastAsia="zh-CN"/>
        </w:rPr>
        <w:t xml:space="preserve">30</w:t>
      </w:r>
      <w:r>
        <w:rPr>
          <w:rFonts w:hint="eastAsia" w:ascii="宋体" w:hAnsi="宋体" w:eastAsia="宋体" w:cs="宋体"/>
          <w:b/>
          <w:bCs/>
          <w:color w:val="1d41d5"/>
          <w:spacing w:val="8"/>
          <w:sz w:val="28"/>
          <w:szCs w:val="28"/>
          <w:u w:val="single"/>
          <w:lang w:val="zh-CN" w:eastAsia="zh-CN"/>
        </w:rPr>
        <w:t xml:space="preserve">分钟内完成解密，否则视为该供应商自动放弃该项目的</w:t>
      </w:r>
      <w:r>
        <w:rPr>
          <w:rFonts w:hint="eastAsia" w:ascii="宋体" w:hAnsi="宋体" w:eastAsia="宋体" w:cs="宋体"/>
          <w:b/>
          <w:bCs/>
          <w:color w:val="1d41d5"/>
          <w:spacing w:val="8"/>
          <w:sz w:val="28"/>
          <w:szCs w:val="28"/>
          <w:u w:val="single"/>
          <w:lang w:val="en-US" w:eastAsia="zh-CN"/>
        </w:rPr>
        <w:t xml:space="preserve">响应</w:t>
      </w:r>
      <w:r>
        <w:rPr>
          <w:rFonts w:hint="eastAsia" w:ascii="宋体" w:hAnsi="宋体" w:eastAsia="宋体" w:cs="宋体"/>
          <w:b/>
          <w:bCs/>
          <w:color w:val="1d41d5"/>
          <w:spacing w:val="8"/>
          <w:sz w:val="28"/>
          <w:szCs w:val="28"/>
          <w:u w:val="single"/>
          <w:lang w:val="zh-CN" w:eastAsia="zh-CN"/>
        </w:rPr>
        <w:t xml:space="preserve">，其响应文件采购人不予受理）。</w:t>
      </w:r>
      <w:r/>
    </w:p>
    <w:p>
      <w:pPr>
        <w:pStyle w:val="1113"/>
        <w:ind w:firstLine="0"/>
        <w:jc w:val="both"/>
        <w:pageBreakBefore w:val="0"/>
        <w:spacing w:before="0" w:after="0" w:line="360" w:lineRule="auto"/>
        <w:rPr>
          <w:rFonts w:hint="eastAsia"/>
          <w:lang w:val="en-US" w:eastAsia="zh-CN"/>
        </w:rPr>
      </w:pPr>
      <w:r/>
      <w:bookmarkStart w:id="20" w:name="_Toc28359007"/>
      <w:r/>
      <w:bookmarkStart w:id="21" w:name="_Toc35393625"/>
      <w:r/>
      <w:bookmarkStart w:id="22" w:name="_Toc35393794"/>
      <w:r/>
      <w:bookmarkStart w:id="23" w:name="_Toc28359084"/>
      <w:r>
        <w:rPr>
          <w:rFonts w:hint="eastAsia" w:ascii="宋体" w:hAnsi="宋体" w:eastAsia="宋体" w:cs="宋体"/>
          <w:color w:val="000000"/>
          <w:sz w:val="28"/>
          <w:szCs w:val="28"/>
          <w:lang w:val="en-US" w:eastAsia="zh-CN"/>
        </w:rPr>
        <w:t xml:space="preserve">五、</w:t>
      </w:r>
      <w:bookmarkEnd w:id="20"/>
      <w:r/>
      <w:bookmarkEnd w:id="21"/>
      <w:r/>
      <w:bookmarkEnd w:id="22"/>
      <w:r/>
      <w:bookmarkEnd w:id="23"/>
      <w:r>
        <w:rPr>
          <w:rFonts w:hint="eastAsia"/>
          <w:lang w:val="en-US" w:eastAsia="zh-CN"/>
        </w:rPr>
        <w:t xml:space="preserve">其他补充事宜</w:t>
      </w:r>
      <w:r/>
    </w:p>
    <w:p>
      <w:pPr>
        <w:ind w:firstLine="0"/>
        <w:pageBreakBefore w:val="0"/>
        <w:spacing w:line="360" w:lineRule="auto"/>
        <w:rPr>
          <w:rFonts w:hint="eastAsia"/>
          <w:lang w:val="en-US" w:eastAsia="zh-CN"/>
        </w:rPr>
      </w:pPr>
      <w:r>
        <w:rPr>
          <w:rFonts w:hint="eastAsia"/>
          <w:lang w:val="en-US" w:eastAsia="zh-CN"/>
        </w:rPr>
        <w:t xml:space="preserve">    5.1</w:t>
      </w:r>
      <w:r>
        <w:rPr>
          <w:rFonts w:hint="eastAsia" w:ascii="宋体" w:hAnsi="宋体" w:eastAsia="宋体" w:cs="宋体"/>
          <w:color w:val="333333"/>
          <w:spacing w:val="8"/>
          <w:sz w:val="28"/>
          <w:szCs w:val="28"/>
          <w:lang w:val="en-US" w:eastAsia="zh-CN"/>
        </w:rPr>
        <w:t xml:space="preserve">本项目通过“苏采云”系统采用电子化不见面交易的模式，供应商必须登录“苏采云”系统按要求进行登记、参与及下载电子采购文件方可通过系统进行投标（响应）文件的编制和提交。</w:t>
      </w:r>
      <w:r/>
    </w:p>
    <w:p>
      <w:pPr>
        <w:numPr>
          <w:ilvl w:val="0"/>
          <w:numId w:val="0"/>
        </w:numPr>
        <w:ind w:firstLine="560"/>
        <w:keepLines w:val="0"/>
        <w:keepNext w:val="0"/>
        <w:pageBreakBefore w:val="0"/>
        <w:spacing w:line="360" w:lineRule="auto"/>
        <w:shd w:val="clear" w:color="auto" w:fill="ffffff"/>
        <w:widowControl/>
        <w:rPr>
          <w:rFonts w:hint="eastAsia"/>
          <w:lang w:val="en-US" w:eastAsia="zh-CN"/>
        </w:rPr>
      </w:pPr>
      <w:r>
        <w:rPr>
          <w:rFonts w:hint="eastAsia"/>
          <w:lang w:val="en-US" w:eastAsia="zh-CN"/>
        </w:rPr>
        <w:t xml:space="preserve">5.2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与质疑函一并提交；未依照招标（采购）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0"/>
        <w:pageBreakBefore w:val="0"/>
        <w:spacing w:line="360" w:lineRule="auto"/>
        <w:rPr>
          <w:rFonts w:hint="eastAsia"/>
          <w:lang w:val="en-US" w:eastAsia="zh-CN"/>
        </w:rPr>
      </w:pPr>
      <w:r>
        <w:rPr>
          <w:rFonts w:hint="eastAsia"/>
          <w:lang w:val="en-US" w:eastAsia="zh-CN"/>
        </w:rPr>
        <w:t xml:space="preserve">    5.3本项目采用“不见面”交易方式，请供应商可自行下载（下载地址：http://www.ccgp-jiangsu.gov.cn/jiangsu/zlxz/ee/ee3a4bc5a3454aa2b0d9312230633ce9.html）《江苏省政府采购管理交易系统（苏采云）供应商操作指南》及相关资料。</w:t>
      </w:r>
      <w:r/>
    </w:p>
    <w:p>
      <w:pPr>
        <w:ind w:firstLine="0"/>
        <w:pageBreakBefore w:val="0"/>
        <w:spacing w:line="360" w:lineRule="auto"/>
        <w:rPr>
          <w:rFonts w:hint="eastAsia"/>
          <w:lang w:val="en-US" w:eastAsia="zh-CN"/>
        </w:rPr>
      </w:pPr>
      <w:r>
        <w:rPr>
          <w:rFonts w:hint="eastAsia"/>
          <w:lang w:val="en-US" w:eastAsia="zh-CN"/>
        </w:rPr>
        <w:t xml:space="preserve">    5.4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r/>
    </w:p>
    <w:p>
      <w:pPr>
        <w:ind w:firstLine="0"/>
        <w:pageBreakBefore w:val="0"/>
        <w:spacing w:line="360" w:lineRule="auto"/>
        <w:rPr>
          <w:rFonts w:hint="eastAsia"/>
          <w:lang w:val="en-US" w:eastAsia="zh-CN"/>
        </w:rPr>
      </w:pPr>
      <w:r>
        <w:rPr>
          <w:rFonts w:hint="eastAsia"/>
          <w:lang w:val="en-US" w:eastAsia="zh-CN"/>
        </w:rPr>
        <w:t xml:space="preserve">    5.</w:t>
      </w:r>
      <w:r>
        <w:rPr>
          <w:rFonts w:hint="eastAsia"/>
          <w:lang w:val="en-US" w:eastAsia="zh-CN"/>
        </w:rPr>
        <w:t xml:space="preserve">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r/>
    </w:p>
    <w:p>
      <w:pPr>
        <w:ind w:firstLine="0"/>
        <w:pageBreakBefore w:val="0"/>
        <w:spacing w:line="360" w:lineRule="auto"/>
        <w:rPr>
          <w:rFonts w:hint="eastAsia"/>
          <w:lang w:val="en-US" w:eastAsia="zh-CN"/>
        </w:rPr>
      </w:pPr>
      <w:r>
        <w:rPr>
          <w:rFonts w:hint="eastAsia"/>
          <w:lang w:val="en-US" w:eastAsia="zh-CN"/>
        </w:rPr>
        <w:t xml:space="preserve">    5.6有关本次采购的事项若存在变动或修改，敬请及时关注“江苏政府采购网”或“常州市政府采购网”发布的信息更正公告。</w:t>
      </w:r>
      <w:r/>
    </w:p>
    <w:p>
      <w:pPr>
        <w:ind w:firstLine="0"/>
        <w:pageBreakBefore w:val="0"/>
        <w:spacing w:line="360" w:lineRule="auto"/>
        <w:rPr>
          <w:rFonts w:hint="eastAsia"/>
          <w:lang w:val="en-US" w:eastAsia="zh-CN"/>
        </w:rPr>
      </w:pPr>
      <w:r>
        <w:rPr>
          <w:rFonts w:hint="eastAsia"/>
          <w:lang w:val="en-US" w:eastAsia="zh-CN"/>
        </w:rPr>
        <w:t xml:space="preserve">    5.7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响应人自行承担。</w:t>
      </w:r>
      <w:r/>
    </w:p>
    <w:p>
      <w:pPr>
        <w:ind w:firstLine="0"/>
        <w:pageBreakBefore w:val="0"/>
        <w:spacing w:line="360" w:lineRule="auto"/>
        <w:rPr>
          <w:rFonts w:hint="eastAsia"/>
          <w:lang w:val="en-US" w:eastAsia="zh-CN"/>
        </w:rPr>
      </w:pPr>
      <w:r>
        <w:rPr>
          <w:rFonts w:hint="eastAsia"/>
          <w:lang w:val="en-US" w:eastAsia="zh-CN"/>
        </w:rPr>
        <w:t xml:space="preserve">    5.8如潜在供应商未按上述要求操作，将自行承担所产生的风险。</w:t>
      </w:r>
      <w:r/>
    </w:p>
    <w:p>
      <w:pPr>
        <w:ind w:firstLine="0"/>
        <w:pageBreakBefore w:val="0"/>
        <w:spacing w:line="360" w:lineRule="auto"/>
        <w:rPr>
          <w:rFonts w:hint="eastAsia"/>
          <w:lang w:val="en-US" w:eastAsia="zh-CN"/>
        </w:rPr>
      </w:pPr>
      <w:r>
        <w:rPr>
          <w:rFonts w:hint="eastAsia"/>
          <w:lang w:val="en-US" w:eastAsia="zh-CN"/>
        </w:rPr>
        <w:t xml:space="preserve">    5.9关于常州市政府采购供应商信用管理</w:t>
      </w:r>
      <w:r/>
    </w:p>
    <w:p>
      <w:pPr>
        <w:ind w:firstLine="0"/>
        <w:pageBreakBefore w:val="0"/>
        <w:spacing w:line="360" w:lineRule="auto"/>
        <w:rPr>
          <w:rFonts w:hint="eastAsia"/>
          <w:lang w:val="en-US" w:eastAsia="zh-CN"/>
        </w:rPr>
      </w:pPr>
      <w:r>
        <w:rPr>
          <w:rFonts w:hint="eastAsia"/>
          <w:lang w:val="en-US" w:eastAsia="zh-CN"/>
        </w:rPr>
        <w:t xml:space="preserve">      5.9.1为了维护政府采购市场秩序，规范供应商的政府采购行为，促进供应商诚信经营和公平竞争，参加政府采购活动获取采购文件的响应人，应当履行以下诚信义务：</w:t>
      </w:r>
      <w:r/>
    </w:p>
    <w:p>
      <w:pPr>
        <w:ind w:firstLine="0"/>
        <w:pageBreakBefore w:val="0"/>
        <w:spacing w:line="360" w:lineRule="auto"/>
        <w:rPr>
          <w:rFonts w:hint="eastAsia"/>
          <w:lang w:val="en-US" w:eastAsia="zh-CN"/>
        </w:rPr>
      </w:pPr>
      <w:r>
        <w:rPr>
          <w:rFonts w:hint="eastAsia"/>
          <w:lang w:val="en-US" w:eastAsia="zh-CN"/>
        </w:rPr>
        <w:t xml:space="preserve">       1）自觉遵守政府采购法律法规，维护政府采购市场秩序和公平竞争环境，接受财政部门的监督检查；</w:t>
      </w:r>
      <w:r>
        <w:rPr>
          <w:rFonts w:hint="eastAsia"/>
          <w:lang w:val="en-US" w:eastAsia="zh-CN"/>
        </w:rPr>
      </w:r>
      <w:r/>
    </w:p>
    <w:p>
      <w:pPr>
        <w:ind w:firstLine="0"/>
        <w:pageBreakBefore w:val="0"/>
        <w:spacing w:line="360" w:lineRule="auto"/>
        <w:rPr>
          <w:rFonts w:hint="eastAsia"/>
          <w:lang w:val="en-US" w:eastAsia="zh-CN"/>
        </w:rPr>
      </w:pPr>
      <w:r>
        <w:rPr>
          <w:rFonts w:hint="eastAsia"/>
          <w:lang w:val="en-US" w:eastAsia="zh-CN"/>
        </w:rPr>
        <w:t xml:space="preserve">       </w:t>
      </w:r>
      <w:r>
        <w:rPr>
          <w:rFonts w:hint="eastAsia"/>
          <w:lang w:val="en-US" w:eastAsia="zh-CN"/>
        </w:rPr>
        <w:t xml:space="preserve">2）诚信参与政府采购活动，依法履行政府采购合同和政府采购活动中的各项承诺，为采购人提供符合采购文件规定的货物、工程和服务；</w:t>
      </w:r>
      <w:r>
        <w:rPr>
          <w:rFonts w:hint="eastAsia"/>
          <w:lang w:val="en-US" w:eastAsia="zh-CN"/>
        </w:rPr>
      </w:r>
      <w:r/>
    </w:p>
    <w:p>
      <w:pPr>
        <w:ind w:firstLine="0"/>
        <w:pageBreakBefore w:val="0"/>
        <w:spacing w:line="360" w:lineRule="auto"/>
        <w:rPr>
          <w:rFonts w:hint="eastAsia"/>
          <w:lang w:val="en-US" w:eastAsia="zh-CN"/>
        </w:rPr>
      </w:pPr>
      <w:r>
        <w:rPr>
          <w:rFonts w:hint="eastAsia"/>
          <w:lang w:val="en-US" w:eastAsia="zh-CN"/>
        </w:rPr>
        <w:t xml:space="preserve">       3）保守在政府采购活动中获悉的国家秘密和他人商业秘密；</w:t>
      </w:r>
      <w:r/>
    </w:p>
    <w:p>
      <w:pPr>
        <w:ind w:firstLine="0"/>
        <w:pageBreakBefore w:val="0"/>
        <w:spacing w:line="360" w:lineRule="auto"/>
        <w:rPr>
          <w:rFonts w:hint="eastAsia"/>
          <w:lang w:val="en-US" w:eastAsia="zh-CN"/>
        </w:rPr>
      </w:pPr>
      <w:r>
        <w:rPr>
          <w:rFonts w:hint="eastAsia"/>
          <w:lang w:val="en-US" w:eastAsia="zh-CN"/>
        </w:rPr>
        <w:t xml:space="preserve">       4）法律法规规定的其他诚信义务。</w:t>
      </w:r>
      <w:r/>
    </w:p>
    <w:p>
      <w:pPr>
        <w:ind w:firstLine="0"/>
        <w:pageBreakBefore w:val="0"/>
        <w:spacing w:line="360" w:lineRule="auto"/>
        <w:rPr>
          <w:rFonts w:hint="eastAsia"/>
          <w:lang w:val="en-US" w:eastAsia="zh-CN"/>
        </w:rPr>
      </w:pPr>
      <w:r>
        <w:rPr>
          <w:rFonts w:hint="eastAsia"/>
          <w:lang w:val="en-US" w:eastAsia="zh-CN"/>
        </w:rPr>
        <w:t xml:space="preserve">      5.9.2供应商在参与政府采购活动中失信行为具体详见《常州市政府采购供应商信用管理暂行办法》。</w:t>
      </w:r>
      <w:r/>
    </w:p>
    <w:p>
      <w:pPr>
        <w:ind w:firstLine="0"/>
        <w:pageBreakBefore w:val="0"/>
        <w:spacing w:line="360" w:lineRule="auto"/>
        <w:rPr>
          <w:rFonts w:hint="eastAsia"/>
          <w:lang w:val="en-US" w:eastAsia="zh-CN"/>
        </w:rPr>
      </w:pPr>
      <w:r>
        <w:rPr>
          <w:rFonts w:hint="eastAsia"/>
          <w:lang w:val="en-US" w:eastAsia="zh-CN"/>
        </w:rPr>
        <w:t xml:space="preserve">      5.9.3供应商在参与政府采购活动中失信行为惩戒相关规定具体详见采购文件第二章响应须知。 </w:t>
      </w:r>
      <w:r/>
    </w:p>
    <w:p>
      <w:pPr>
        <w:ind w:firstLine="0"/>
        <w:pageBreakBefore w:val="0"/>
        <w:spacing w:line="360" w:lineRule="auto"/>
        <w:rPr>
          <w:rFonts w:hint="eastAsia"/>
          <w:lang w:val="en-US" w:eastAsia="zh-CN"/>
        </w:rPr>
        <w:outlineLvl w:val="9"/>
      </w:pPr>
      <w:r>
        <w:rPr>
          <w:rFonts w:hint="eastAsia"/>
          <w:lang w:val="en-US" w:eastAsia="zh-CN"/>
        </w:rPr>
        <w:t xml:space="preserve">    5.10关于常州市中小企业政府采购信用融资：</w:t>
      </w:r>
      <w:r/>
    </w:p>
    <w:p>
      <w:pPr>
        <w:ind w:firstLine="0"/>
        <w:pageBreakBefore w:val="0"/>
        <w:spacing w:line="360" w:lineRule="auto"/>
        <w:rPr>
          <w:rFonts w:hint="eastAsia"/>
          <w:lang w:val="en-US" w:eastAsia="zh-CN"/>
        </w:rPr>
      </w:pPr>
      <w:r>
        <w:rPr>
          <w:rFonts w:hint="eastAsia"/>
          <w:lang w:val="en-US" w:eastAsia="zh-CN"/>
        </w:rPr>
        <w:t xml:space="preserve">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5.11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1113"/>
        <w:ind w:firstLine="0"/>
        <w:jc w:val="both"/>
        <w:pageBreakBefore w:val="0"/>
        <w:spacing w:before="0" w:after="0" w:line="360" w:lineRule="auto"/>
        <w:rPr>
          <w:rFonts w:hint="eastAsia"/>
          <w:lang w:val="zh-CN" w:eastAsia="zh-CN"/>
        </w:rPr>
      </w:pPr>
      <w:r>
        <w:rPr>
          <w:rFonts w:hint="eastAsia" w:ascii="宋体" w:hAnsi="宋体" w:eastAsia="宋体" w:cs="宋体"/>
          <w:b/>
          <w:bCs/>
          <w:color w:val="333333"/>
          <w:spacing w:val="8"/>
          <w:szCs w:val="28"/>
          <w:lang w:val="en-US" w:eastAsia="zh-CN"/>
        </w:rPr>
        <w:t xml:space="preserve">六</w:t>
      </w:r>
      <w:r>
        <w:rPr>
          <w:rFonts w:hint="eastAsia" w:ascii="宋体" w:hAnsi="宋体" w:eastAsia="宋体" w:cs="宋体"/>
          <w:b/>
          <w:bCs/>
          <w:color w:val="333333"/>
          <w:spacing w:val="8"/>
          <w:szCs w:val="28"/>
          <w:lang w:val="zh-CN" w:eastAsia="zh-CN"/>
        </w:rPr>
        <w:t xml:space="preserve">、</w:t>
      </w:r>
      <w:r>
        <w:rPr>
          <w:rFonts w:hint="eastAsia"/>
          <w:lang w:val="zh-TW" w:eastAsia="zh-CN"/>
        </w:rPr>
        <w:t xml:space="preserve">对本次</w:t>
      </w:r>
      <w:r>
        <w:rPr>
          <w:rFonts w:hint="eastAsia"/>
          <w:lang w:val="en-US" w:eastAsia="zh-CN"/>
        </w:rPr>
        <w:t xml:space="preserve">采购</w:t>
      </w:r>
      <w:r>
        <w:rPr>
          <w:rFonts w:hint="eastAsia"/>
          <w:lang w:val="zh-TW" w:eastAsia="zh-CN"/>
        </w:rPr>
        <w:t xml:space="preserve">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cs="宋体"/>
          <w:b w:val="0"/>
          <w:bCs w:val="0"/>
          <w:color w:val="1d41d5"/>
          <w:spacing w:val="8"/>
          <w:sz w:val="28"/>
          <w:szCs w:val="28"/>
          <w:u w:val="single"/>
          <w:lang w:val="en-US" w:eastAsia="zh-CN"/>
        </w:rPr>
        <w:t xml:space="preserve">常州市金坛区东城街道办事处</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cs="宋体"/>
          <w:b w:val="0"/>
          <w:bCs w:val="0"/>
          <w:color w:val="1d41d5"/>
          <w:spacing w:val="8"/>
          <w:sz w:val="28"/>
          <w:szCs w:val="28"/>
          <w:u w:val="single"/>
          <w:lang w:val="en-US" w:eastAsia="zh-CN"/>
        </w:rPr>
        <w:t xml:space="preserve">黎女士</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13511665700</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常州市金坛区华城中路168号</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default"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0519-82</w:t>
      </w:r>
      <w:r>
        <w:rPr>
          <w:rFonts w:hint="eastAsia" w:ascii="宋体" w:hAnsi="宋体" w:cs="宋体"/>
          <w:b w:val="0"/>
          <w:i w:val="0"/>
          <w:caps w:val="0"/>
          <w:color w:val="1d41d5"/>
          <w:spacing w:val="8"/>
          <w:sz w:val="28"/>
          <w:szCs w:val="28"/>
          <w:u w:val="single"/>
          <w:lang w:val="en-US" w:eastAsia="zh-CN"/>
        </w:rPr>
        <w:t xml:space="preserve">900387</w:t>
      </w:r>
      <w:r/>
    </w:p>
    <w:p>
      <w:pPr>
        <w:numPr>
          <w:ilvl w:val="0"/>
          <w:numId w:val="0"/>
        </w:numPr>
        <w:ind w:firstLine="592"/>
        <w:pageBreakBefore w:val="0"/>
        <w:spacing w:line="360" w:lineRule="auto"/>
        <w:shd w:val="clear" w:color="auto" w:fill="ffffff"/>
        <w:widowControl/>
        <w:rPr>
          <w:rFonts w:hint="eastAsia" w:ascii="仿宋_GB2312" w:hAnsi="仿宋" w:eastAsia="仿宋_GB2312" w:cs="宋体"/>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仿宋_GB2312" w:hAnsi="仿宋" w:eastAsia="仿宋_GB2312"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zh-TW" w:eastAsia="zh-CN"/>
        </w:rPr>
        <w:t xml:space="preserve"> </w:t>
      </w:r>
      <w:r/>
    </w:p>
    <w:p>
      <w:pPr>
        <w:ind w:firstLine="560"/>
        <w:spacing w:line="400" w:lineRule="exact"/>
        <w:widowControl/>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rPr>
          <w:rFonts w:hint="eastAsia" w:ascii="宋体" w:hAnsi="宋体" w:eastAsia="宋体" w:cs="宋体"/>
        </w:rPr>
      </w:pPr>
      <w:r>
        <w:rPr>
          <w:rFonts w:hint="eastAsia" w:ascii="宋体" w:hAnsi="宋体" w:eastAsia="宋体" w:cs="宋体"/>
        </w:rPr>
        <w:t xml:space="preserve">    </w:t>
      </w:r>
      <w:bookmarkEnd w:id="8"/>
      <w:r/>
      <w:bookmarkEnd w:id="9"/>
      <w:r/>
      <w:bookmarkEnd w:id="10"/>
      <w:r/>
      <w:bookmarkEnd w:id="11"/>
      <w:r/>
      <w:bookmarkEnd w:id="19"/>
      <w:r/>
      <w:r/>
    </w:p>
    <w:p>
      <w:pPr>
        <w:jc w:val="left"/>
        <w:tabs>
          <w:tab w:val="left" w:pos="7924" w:leader="none"/>
        </w:tabs>
        <w:rPr>
          <w:rStyle w:val="1137"/>
          <w:rFonts w:hint="eastAsia" w:ascii="宋体" w:hAnsi="宋体" w:eastAsia="宋体" w:cs="宋体"/>
          <w:sz w:val="28"/>
          <w:szCs w:val="28"/>
        </w:rPr>
        <w:sectPr>
          <w:headerReference w:type="default" r:id="rId13"/>
          <w:footerReference w:type="default" r:id="rId23"/>
          <w:footnotePr/>
          <w:endnotePr/>
          <w:type w:val="nextPage"/>
          <w:pgSz w:w="11906" w:h="16838" w:orient="portrait"/>
          <w:pgMar w:top="1440" w:right="1134" w:bottom="1440" w:left="1134" w:header="851" w:footer="992" w:gutter="0"/>
          <w:pgNumType w:start="1"/>
          <w:cols w:num="1" w:sep="0" w:space="720" w:equalWidth="1"/>
          <w:docGrid w:linePitch="360"/>
        </w:sectPr>
      </w:pPr>
      <w:r/>
      <w:bookmarkStart w:id="24" w:name="_Toc27772"/>
      <w:r/>
      <w:r/>
    </w:p>
    <w:p>
      <w:pPr>
        <w:ind w:firstLine="3092"/>
        <w:jc w:val="left"/>
        <w:tabs>
          <w:tab w:val="left" w:pos="7924" w:leader="none"/>
        </w:tabs>
        <w:rPr>
          <w:rStyle w:val="1137"/>
          <w:rFonts w:hint="eastAsia" w:ascii="宋体" w:hAnsi="宋体" w:eastAsia="宋体" w:cs="宋体"/>
          <w:sz w:val="28"/>
          <w:szCs w:val="28"/>
        </w:rPr>
      </w:pPr>
      <w:r/>
      <w:bookmarkStart w:id="25" w:name="_Toc29535"/>
      <w:r/>
      <w:bookmarkStart w:id="26" w:name="_Toc7653"/>
      <w:r/>
      <w:bookmarkStart w:id="27" w:name="_Toc16227"/>
      <w:r/>
      <w:bookmarkStart w:id="28" w:name="_Toc11125"/>
      <w:r/>
      <w:bookmarkStart w:id="29" w:name="_Toc2993"/>
      <w:r/>
      <w:r/>
    </w:p>
    <w:p>
      <w:pPr>
        <w:ind w:firstLine="3092"/>
        <w:jc w:val="left"/>
        <w:tabs>
          <w:tab w:val="left" w:pos="7924" w:leader="none"/>
        </w:tabs>
        <w:rPr>
          <w:rStyle w:val="113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7"/>
          <w:rFonts w:hint="eastAsia" w:ascii="宋体" w:hAnsi="宋体" w:eastAsia="宋体" w:cs="宋体"/>
          <w:sz w:val="28"/>
          <w:szCs w:val="28"/>
        </w:rPr>
      </w:pPr>
      <w:r>
        <w:rPr>
          <w:rFonts w:hint="eastAsia" w:ascii="宋体" w:hAnsi="宋体" w:eastAsia="宋体" w:cs="宋体"/>
          <w:sz w:val="28"/>
          <w:szCs w:val="28"/>
        </w:rPr>
      </w:r>
      <w:r/>
    </w:p>
    <w:p>
      <w:pPr>
        <w:pStyle w:val="1112"/>
        <w:rPr>
          <w:rFonts w:hint="eastAsia"/>
          <w:lang w:val="en-US" w:eastAsia="zh-CN"/>
        </w:rPr>
      </w:pPr>
      <w:r>
        <w:rPr>
          <w:rFonts w:hint="eastAsia"/>
          <w:lang w:val="en-US" w:eastAsia="zh-CN"/>
        </w:rPr>
        <w:t xml:space="preserve">第二章  响应须知</w:t>
      </w:r>
      <w:r/>
    </w:p>
    <w:p>
      <w:pPr>
        <w:ind w:firstLine="3092"/>
        <w:jc w:val="left"/>
        <w:tabs>
          <w:tab w:val="left" w:pos="7924" w:leader="none"/>
        </w:tabs>
        <w:rPr>
          <w:rStyle w:val="113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7"/>
          <w:rFonts w:hint="eastAsia" w:ascii="宋体" w:hAnsi="宋体" w:eastAsia="宋体" w:cs="宋体"/>
          <w:sz w:val="28"/>
          <w:szCs w:val="28"/>
        </w:rPr>
      </w:pPr>
      <w:r>
        <w:rPr>
          <w:rFonts w:hint="eastAsia" w:ascii="宋体" w:hAnsi="宋体" w:eastAsia="宋体" w:cs="宋体"/>
          <w:sz w:val="28"/>
          <w:szCs w:val="28"/>
        </w:rPr>
      </w:r>
      <w:r/>
    </w:p>
    <w:p>
      <w:pPr>
        <w:rPr>
          <w:rFonts w:hint="eastAsia" w:ascii="黑体" w:hAnsi="黑体" w:eastAsia="黑体" w:cs="Times New Roman"/>
          <w:sz w:val="44"/>
          <w:szCs w:val="44"/>
          <w:lang w:eastAsia="zh-CN"/>
        </w:rPr>
      </w:pPr>
      <w:r>
        <w:rPr>
          <w:rFonts w:hint="eastAsia" w:ascii="黑体" w:hAnsi="黑体" w:eastAsia="黑体" w:cs="Times New Roman"/>
          <w:sz w:val="44"/>
          <w:szCs w:val="44"/>
          <w:lang w:eastAsia="zh-CN"/>
        </w:rPr>
        <w:br w:type="page" w:clear="all"/>
      </w:r>
      <w:r/>
    </w:p>
    <w:p>
      <w:pPr>
        <w:pStyle w:val="1113"/>
        <w:ind w:left="0" w:firstLine="0"/>
        <w:jc w:val="center"/>
        <w:rPr>
          <w:rFonts w:hint="eastAsia" w:ascii="黑体" w:hAnsi="黑体" w:eastAsia="黑体" w:cs="Times New Roman"/>
          <w:sz w:val="32"/>
          <w:szCs w:val="32"/>
          <w:lang w:eastAsia="zh-CN"/>
        </w:rPr>
      </w:pPr>
      <w:r>
        <w:rPr>
          <w:rFonts w:hint="eastAsia" w:ascii="黑体" w:hAnsi="黑体" w:eastAsia="黑体" w:cs="Times New Roman"/>
          <w:sz w:val="44"/>
          <w:szCs w:val="44"/>
          <w:lang w:eastAsia="zh-CN"/>
        </w:rPr>
        <w:t xml:space="preserve">响应须知</w:t>
      </w:r>
      <w:r>
        <w:rPr>
          <w:rFonts w:hint="eastAsia" w:ascii="黑体" w:hAnsi="黑体" w:eastAsia="黑体" w:cs="Times New Roman"/>
          <w:sz w:val="44"/>
          <w:szCs w:val="44"/>
        </w:rPr>
        <w:t xml:space="preserve">前附表</w:t>
      </w:r>
      <w:bookmarkEnd w:id="24"/>
      <w:r/>
      <w:bookmarkEnd w:id="25"/>
      <w:r/>
      <w:bookmarkEnd w:id="26"/>
      <w:r/>
      <w:bookmarkEnd w:id="27"/>
      <w:r/>
      <w:bookmarkEnd w:id="28"/>
      <w:r/>
      <w:bookmarkEnd w:id="29"/>
      <w:r/>
      <w:r/>
    </w:p>
    <w:p>
      <w:pPr>
        <w:numPr>
          <w:ilvl w:val="0"/>
          <w:numId w:val="0"/>
        </w:numPr>
        <w:ind w:firstLine="592"/>
        <w:spacing w:line="240" w:lineRule="auto"/>
        <w:shd w:val="clear" w:color="auto" w:fill="ffffff"/>
        <w:widowControl/>
        <w:rPr>
          <w:rFonts w:hint="eastAsia" w:ascii="宋体" w:hAnsi="宋体" w:eastAsia="宋体" w:cs="宋体"/>
          <w:color w:val="000000"/>
          <w:sz w:val="28"/>
          <w:szCs w:val="28"/>
        </w:rPr>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对响应须知的具体补充和修改，如有矛盾，均以本资料表为准。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116"/>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cs="宋体"/>
                <w:b w:val="0"/>
                <w:bCs w:val="0"/>
                <w:color w:val="1d41d5"/>
                <w:spacing w:val="8"/>
                <w:sz w:val="28"/>
                <w:szCs w:val="28"/>
                <w:u w:val="single"/>
                <w:lang w:val="en-US" w:eastAsia="zh-CN"/>
              </w:rPr>
              <w:t xml:space="preserve">常州市金坛区东城街道办事处</w:t>
            </w:r>
            <w:r/>
          </w:p>
        </w:tc>
      </w:tr>
      <w:tr>
        <w:trPr>
          <w:trHeight w:val="90"/>
        </w:trPr>
        <w:tc>
          <w:tcPr>
            <w:tcW w:w="992" w:type="dxa"/>
            <w:vAlign w:val="center"/>
            <w:textDirection w:val="lrTb"/>
            <w:noWrap w:val="false"/>
          </w:tcPr>
          <w:p>
            <w:pPr>
              <w:numPr>
                <w:ilvl w:val="0"/>
                <w:numId w:val="0"/>
              </w:numPr>
              <w:ind w:left="0" w:right="0"/>
              <w:jc w:val="center"/>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 w:val="28"/>
                <w:szCs w:val="28"/>
                <w:u w:val="single"/>
                <w:lang w:val="en-US" w:eastAsia="zh-CN"/>
              </w:rPr>
              <w:t xml:space="preserve">25</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zh-CN" w:eastAsia="zh-CN"/>
              </w:rPr>
              <w:t xml:space="preserve">的，作无效响应文件处理。</w:t>
            </w:r>
            <w:r/>
          </w:p>
        </w:tc>
      </w:tr>
      <w:tr>
        <w:trPr>
          <w:trHeight w:val="619"/>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接受分支机构参与响应</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响应人</w:t>
            </w:r>
            <w:r>
              <w:rPr>
                <w:rFonts w:hint="eastAsia" w:ascii="宋体" w:hAnsi="宋体" w:eastAsia="宋体" w:cs="宋体"/>
                <w:color w:val="333333"/>
                <w:spacing w:val="8"/>
                <w:sz w:val="28"/>
                <w:szCs w:val="28"/>
                <w:lang w:val="en-US" w:eastAsia="zh-CN"/>
              </w:rPr>
              <w:t xml:space="preserve">提供的资格要求</w:t>
            </w:r>
            <w:r>
              <w:rPr>
                <w:rFonts w:hint="eastAsia" w:ascii="宋体" w:hAnsi="宋体" w:eastAsia="宋体" w:cs="宋体"/>
                <w:color w:val="333333"/>
                <w:spacing w:val="8"/>
                <w:sz w:val="28"/>
                <w:szCs w:val="28"/>
                <w:lang w:val="zh-TW" w:eastAsia="zh-CN"/>
              </w:rPr>
              <w:t xml:space="preserve">材料</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响应人基本资格条件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书，具体详见响应人资格审查承诺书。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响应人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931"/>
        </w:trPr>
        <w:tc>
          <w:tcPr>
            <w:tcW w:w="992" w:type="dxa"/>
            <w:vAlign w:val="center"/>
            <w:vMerge w:val="continue"/>
            <w:textDirection w:val="lrTb"/>
            <w:noWrap w:val="false"/>
          </w:tcPr>
          <w:p>
            <w:pPr>
              <w:numPr>
                <w:ilvl w:val="0"/>
                <w:numId w:val="0"/>
              </w:numPr>
              <w:ind w:left="0" w:right="0" w:firstLine="592"/>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”网站查询，无需响应人另外提供。</w:t>
            </w:r>
            <w:r/>
          </w:p>
        </w:tc>
      </w:tr>
      <w:tr>
        <w:trPr>
          <w:trHeight w:val="931"/>
        </w:trPr>
        <w:tc>
          <w:tcPr>
            <w:tcW w:w="992" w:type="dxa"/>
            <w:vAlign w:val="center"/>
            <w:vMerge w:val="continue"/>
            <w:textDirection w:val="lrTb"/>
            <w:noWrap w:val="false"/>
          </w:tcPr>
          <w:p>
            <w:pPr>
              <w:ind w:left="0" w:right="0" w:firstLine="0"/>
              <w:keepLines w:val="0"/>
              <w:keepNext w:val="0"/>
              <w:spacing w:before="0" w:beforeAutospacing="0" w:after="0" w:afterAutospacing="0" w:line="240" w:lineRule="auto"/>
              <w:suppressLineNumbers w:val="0"/>
            </w:pPr>
            <w:r/>
            <w:r/>
          </w:p>
        </w:tc>
        <w:tc>
          <w:tcPr>
            <w:gridSpan w:val="2"/>
            <w:tcW w:w="2200" w:type="dxa"/>
            <w:vAlign w:val="center"/>
            <w:vMerge w:val="continue"/>
            <w:textDirection w:val="lrTb"/>
            <w:noWrap w:val="false"/>
          </w:tcPr>
          <w:p>
            <w:pPr>
              <w:ind w:left="0" w:right="0" w:firstLine="0"/>
              <w:keepLines w:val="0"/>
              <w:keepNext w:val="0"/>
              <w:spacing w:before="0" w:beforeAutospacing="0" w:after="0" w:afterAutospacing="0" w:line="240" w:lineRule="auto"/>
              <w:suppressLineNumbers w:val="0"/>
            </w:pPr>
            <w:r/>
            <w:r/>
          </w:p>
        </w:tc>
        <w:tc>
          <w:tcPr>
            <w:tcW w:w="6346"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4.4</w:t>
            </w:r>
            <w:r>
              <w:rPr>
                <w:rFonts w:hint="eastAsia" w:ascii="宋体" w:hAnsi="宋体" w:eastAsia="宋体" w:cs="宋体"/>
                <w:b/>
                <w:bCs/>
                <w:color w:val="333333"/>
                <w:spacing w:val="8"/>
                <w:sz w:val="28"/>
                <w:szCs w:val="28"/>
                <w:lang w:val="en-US" w:eastAsia="zh-CN"/>
              </w:rPr>
              <w:t xml:space="preserve">政府采购政策需满足的资格要求材料：</w:t>
            </w:r>
            <w:r>
              <w:rPr>
                <w:rFonts w:hint="eastAsia" w:ascii="宋体" w:hAnsi="宋体" w:eastAsia="宋体" w:cs="宋体"/>
                <w:b/>
                <w:bCs/>
                <w:color w:val="1d41d5"/>
                <w:spacing w:val="8"/>
                <w:sz w:val="28"/>
                <w:szCs w:val="28"/>
                <w:u w:val="single"/>
                <w:lang w:val="en-US" w:eastAsia="zh-CN"/>
              </w:rPr>
              <w:t xml:space="preserve">《中小企业声明函》或者《残疾人福利性单位声明函》或者监狱企业证明文件</w:t>
            </w:r>
            <w:r>
              <w:rPr>
                <w:rFonts w:hint="eastAsia" w:ascii="宋体" w:hAnsi="宋体" w:cs="宋体"/>
                <w:b/>
                <w:bCs/>
                <w:color w:val="1d41d5"/>
                <w:spacing w:val="8"/>
                <w:sz w:val="28"/>
                <w:szCs w:val="28"/>
                <w:u w:val="single"/>
                <w:lang w:val="en-US" w:eastAsia="zh-CN"/>
              </w:rPr>
              <w:t xml:space="preserve">。</w:t>
            </w:r>
            <w:r/>
          </w:p>
        </w:tc>
      </w:tr>
      <w:tr>
        <w:trPr>
          <w:trHeight w:val="595"/>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*是否允许联合体</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153"/>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48"/>
                <w:szCs w:val="48"/>
                <w:lang w:val="en-US" w:eastAsia="zh-CN"/>
              </w:rPr>
              <w:outlineLvl w:val="9"/>
              <w:suppressLineNumbers w:val="0"/>
            </w:pPr>
            <w:r>
              <w:rPr>
                <w:rFonts w:hint="eastAsia" w:ascii="宋体" w:hAnsi="宋体" w:eastAsia="宋体" w:cs="宋体"/>
                <w:color w:val="333333"/>
                <w:spacing w:val="8"/>
                <w:sz w:val="48"/>
                <w:szCs w:val="48"/>
                <w:lang w:val="en-US" w:eastAsia="zh-CN"/>
              </w:rPr>
              <w:t xml:space="preserve">件</w:t>
            </w:r>
            <w:r/>
          </w:p>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格</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en-US" w:eastAsia="zh-CN"/>
              </w:rPr>
              <w:t xml:space="preserve">因系统模板设置原因系统模块中的“</w:t>
            </w:r>
            <w:r>
              <w:rPr>
                <w:rFonts w:hint="eastAsia" w:ascii="宋体" w:hAnsi="宋体" w:eastAsia="宋体" w:cs="宋体"/>
                <w:b/>
                <w:bCs/>
                <w:color w:val="0000ff"/>
                <w:spacing w:val="8"/>
                <w:sz w:val="28"/>
                <w:szCs w:val="28"/>
                <w:u w:val="single"/>
                <w:lang w:val="en-US" w:eastAsia="zh-CN"/>
              </w:rPr>
              <w:t xml:space="preserve">投标文件格式</w:t>
            </w:r>
            <w:r>
              <w:rPr>
                <w:rFonts w:hint="eastAsia" w:ascii="宋体" w:hAnsi="宋体" w:eastAsia="宋体" w:cs="宋体"/>
                <w:b/>
                <w:bCs/>
                <w:color w:val="333333"/>
                <w:spacing w:val="8"/>
                <w:sz w:val="28"/>
                <w:szCs w:val="28"/>
                <w:lang w:val="en-US" w:eastAsia="zh-CN"/>
              </w:rPr>
              <w:t xml:space="preserve">”名词等同于“</w:t>
            </w:r>
            <w:r>
              <w:rPr>
                <w:rFonts w:hint="eastAsia" w:ascii="宋体" w:hAnsi="宋体" w:eastAsia="宋体" w:cs="宋体"/>
                <w:b/>
                <w:bCs/>
                <w:color w:val="0000ff"/>
                <w:spacing w:val="8"/>
                <w:sz w:val="28"/>
                <w:szCs w:val="28"/>
                <w:u w:val="single"/>
                <w:lang w:val="zh-TW" w:eastAsia="zh-CN"/>
              </w:rPr>
              <w:t xml:space="preserve">响应文件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”该名词</w:t>
            </w:r>
            <w:r>
              <w:rPr>
                <w:rFonts w:hint="eastAsia" w:ascii="宋体" w:hAnsi="宋体" w:eastAsia="宋体" w:cs="宋体"/>
                <w:b/>
                <w:bCs/>
                <w:color w:val="333333"/>
                <w:spacing w:val="8"/>
                <w:sz w:val="28"/>
                <w:szCs w:val="28"/>
                <w:lang w:val="zh-TW" w:eastAsia="zh-CN"/>
              </w:rPr>
              <w:t xml:space="preserve">）</w:t>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响应人</w:t>
            </w:r>
            <w:r>
              <w:rPr>
                <w:rFonts w:hint="eastAsia" w:ascii="宋体" w:hAnsi="宋体" w:eastAsia="宋体" w:cs="宋体"/>
                <w:color w:val="333333"/>
                <w:spacing w:val="8"/>
                <w:sz w:val="28"/>
                <w:szCs w:val="28"/>
                <w:lang w:val="zh-TW" w:eastAsia="zh-CN"/>
              </w:rPr>
              <w:t xml:space="preserve">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8.4响应</w:t>
            </w:r>
            <w:r>
              <w:rPr>
                <w:rFonts w:hint="eastAsia" w:ascii="宋体" w:hAnsi="宋体" w:eastAsia="宋体" w:cs="宋体"/>
                <w:color w:val="333333"/>
                <w:spacing w:val="8"/>
                <w:sz w:val="28"/>
                <w:szCs w:val="28"/>
                <w:lang w:val="zh-TW" w:eastAsia="zh-CN"/>
              </w:rPr>
              <w:t xml:space="preserve">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8.8</w:t>
            </w:r>
            <w:r>
              <w:rPr>
                <w:rFonts w:hint="eastAsia" w:ascii="宋体" w:hAnsi="宋体" w:eastAsia="宋体" w:cs="宋体"/>
                <w:color w:val="333333"/>
                <w:spacing w:val="8"/>
                <w:sz w:val="28"/>
                <w:szCs w:val="28"/>
                <w:lang w:val="zh-TW" w:eastAsia="zh-CN"/>
              </w:rPr>
              <w:t xml:space="preserve">实质性条款响应情况表。</w:t>
            </w:r>
            <w:r/>
          </w:p>
        </w:tc>
      </w:tr>
      <w:tr>
        <w:trPr>
          <w:trHeight w:val="153"/>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9</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en-US"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注：资格审查材料包含：本表第4.1条、4.2条（如有）和4.4条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153"/>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注：响应人根据第三章</w:t>
            </w:r>
            <w:r>
              <w:rPr>
                <w:rFonts w:hint="eastAsia" w:ascii="宋体" w:hAnsi="宋体" w:eastAsia="宋体" w:cs="宋体"/>
                <w:b/>
                <w:bCs/>
                <w:color w:val="333333"/>
                <w:spacing w:val="8"/>
                <w:sz w:val="28"/>
                <w:szCs w:val="28"/>
                <w:lang w:val="zh-TW" w:eastAsia="zh-CN"/>
              </w:rPr>
              <w:t xml:space="preserve">第</w:t>
            </w:r>
            <w:r>
              <w:rPr>
                <w:rFonts w:hint="eastAsia" w:ascii="宋体" w:hAnsi="宋体" w:eastAsia="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trHeight w:val="153"/>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11</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价格折扣文件格 式</w:t>
            </w:r>
            <w:r/>
          </w:p>
        </w:tc>
        <w:tc>
          <w:tcPr>
            <w:tcW w:w="6346" w:type="dxa"/>
            <w:vAlign w:val="top"/>
            <w:textDirection w:val="lrTb"/>
            <w:noWrap w:val="false"/>
          </w:tcPr>
          <w:p>
            <w:pPr>
              <w:numPr>
                <w:ilvl w:val="0"/>
                <w:numId w:val="0"/>
              </w:numPr>
              <w:ind w:left="0" w:right="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11.1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eastAsia="宋体" w:cs="宋体"/>
                <w:b/>
                <w:bCs/>
                <w:color w:val="ff0000"/>
                <w:spacing w:val="8"/>
                <w:sz w:val="28"/>
                <w:szCs w:val="28"/>
                <w:highlight w:val="yellow"/>
                <w:u w:val="single"/>
                <w:lang w:val="en-US" w:eastAsia="zh-CN"/>
              </w:rPr>
              <w:t xml:space="preserve">物业管理</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p>
          <w:p>
            <w:pPr>
              <w:numPr>
                <w:ilvl w:val="0"/>
                <w:numId w:val="0"/>
              </w:numPr>
              <w:ind w:left="0" w:right="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11</w:t>
            </w:r>
            <w:r>
              <w:rPr>
                <w:rFonts w:hint="eastAsia" w:ascii="宋体" w:hAnsi="宋体" w:eastAsia="宋体" w:cs="宋体"/>
                <w:color w:val="333333"/>
                <w:spacing w:val="8"/>
                <w:sz w:val="28"/>
                <w:szCs w:val="28"/>
                <w:lang w:val="zh-TW" w:eastAsia="zh-CN"/>
              </w:rPr>
              <w:t xml:space="preserve">.2以上规定未尽事项，</w:t>
            </w:r>
            <w:r>
              <w:rPr>
                <w:rFonts w:hint="eastAsia" w:ascii="宋体" w:hAnsi="宋体" w:eastAsia="宋体" w:cs="宋体"/>
                <w:color w:val="333333"/>
                <w:spacing w:val="8"/>
                <w:sz w:val="28"/>
                <w:szCs w:val="28"/>
                <w:lang w:val="en-US" w:eastAsia="zh-CN"/>
              </w:rPr>
              <w:t xml:space="preserve">具体详见第二章响应</w:t>
            </w:r>
            <w:r>
              <w:rPr>
                <w:rFonts w:hint="eastAsia" w:ascii="宋体" w:hAnsi="宋体" w:eastAsia="宋体" w:cs="宋体"/>
                <w:color w:val="333333"/>
                <w:spacing w:val="8"/>
                <w:sz w:val="28"/>
                <w:szCs w:val="28"/>
                <w:lang w:val="zh-TW" w:eastAsia="zh-CN"/>
              </w:rPr>
              <w:t xml:space="preserve">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11.3</w:t>
            </w:r>
            <w:r>
              <w:rPr>
                <w:rFonts w:hint="eastAsia" w:ascii="宋体" w:hAnsi="宋体" w:eastAsia="宋体" w:cs="宋体"/>
                <w:b/>
                <w:bCs/>
                <w:color w:val="333333"/>
                <w:spacing w:val="8"/>
                <w:sz w:val="28"/>
                <w:szCs w:val="28"/>
                <w:u w:val="single"/>
                <w:lang w:val="en-US" w:eastAsia="zh-CN"/>
              </w:rPr>
              <w:t xml:space="preserve">企业报价折扣证明—《中小企业声明函》或者《残疾人福利性单位声明函》或者监狱企业证明文件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（仅作为公示材料）。</w:t>
            </w:r>
            <w:r/>
          </w:p>
        </w:tc>
      </w:tr>
      <w:tr>
        <w:trPr>
          <w:trHeight w:val="465"/>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12</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构成采购文件的其他材料</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答疑截止时间</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本项目不召开标前答疑会，响应人如对采购文件有疑问，须在</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前将相关疑问（格式详见采购文件中“关于采购文件的询问内容”）发送至邮箱（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）进行咨询，如口头可解释的问题亦可电话咨询采购人。未提出疑问将被视为完全认同采购文件，逾期将不接受其对于采购文件的相关异议。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采购人对采购文件澄清、修改时间</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至响应文件接收截止之日3个工作日前</w:t>
            </w:r>
            <w:r/>
          </w:p>
        </w:tc>
      </w:tr>
      <w:tr>
        <w:trPr>
          <w:trHeight w:val="6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6</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采购人对采购文件澄清方式</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响应文件（电子标书）份数及相关说明</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.1不需要提供纸质响应文件。</w:t>
            </w:r>
            <w:r/>
          </w:p>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所有电子响应文件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注：以上材料未按要求提供的或不符合要求的作无效响应文件处理。</w:t>
            </w:r>
            <w:r/>
          </w:p>
        </w:tc>
      </w:tr>
      <w:tr>
        <w:trPr>
          <w:trHeight w:val="6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CN" w:eastAsia="zh-CN"/>
              </w:rPr>
              <w:t xml:space="preserve">是否允许响应人将项目非主体、非关键性工作交由他人完成</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允许，具体要求：</w:t>
            </w:r>
            <w:r/>
          </w:p>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CN" w:eastAsia="zh-CN"/>
              </w:rPr>
              <w:t xml:space="preserve">（1）可以分包履行的具体内容：</w:t>
            </w:r>
            <w:r>
              <w:rPr>
                <w:rFonts w:hint="eastAsia" w:ascii="宋体" w:hAnsi="宋体" w:eastAsia="宋体" w:cs="宋体"/>
                <w:b/>
                <w:bCs/>
                <w:color w:val="0000ff"/>
                <w:spacing w:val="8"/>
                <w:sz w:val="28"/>
                <w:szCs w:val="28"/>
                <w:u w:val="single"/>
                <w:lang w:val="en-US" w:eastAsia="zh-CN"/>
              </w:rPr>
              <w:t xml:space="preserve">消防维保、电梯维保与年检</w:t>
            </w:r>
            <w:r>
              <w:rPr>
                <w:rFonts w:hint="eastAsia" w:ascii="宋体" w:hAnsi="宋体" w:eastAsia="宋体" w:cs="宋体"/>
                <w:color w:val="333333"/>
                <w:spacing w:val="8"/>
                <w:sz w:val="28"/>
                <w:szCs w:val="28"/>
                <w:lang w:val="zh-CN" w:eastAsia="zh-CN"/>
              </w:rPr>
              <w:t xml:space="preserve">；</w:t>
            </w:r>
            <w:r/>
          </w:p>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CN" w:eastAsia="zh-CN"/>
              </w:rPr>
              <w:t xml:space="preserve">（2）允许分包的金额或者比例：</w:t>
            </w:r>
            <w:r>
              <w:rPr>
                <w:rFonts w:hint="eastAsia" w:ascii="宋体" w:hAnsi="宋体" w:eastAsia="宋体" w:cs="宋体"/>
                <w:b/>
                <w:bCs/>
                <w:color w:val="0000ff"/>
                <w:spacing w:val="8"/>
                <w:sz w:val="28"/>
                <w:szCs w:val="28"/>
                <w:u w:val="single"/>
                <w:lang w:val="en-US" w:eastAsia="zh-CN"/>
              </w:rPr>
              <w:t xml:space="preserve">消防维保固定5万元，电梯维保和年检费由物业服务公司按坛价费[2006]116号文收费标准自行向业主收取，采购人不支付电梯任何费用；</w:t>
            </w:r>
            <w:r/>
          </w:p>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CN" w:eastAsia="zh-CN"/>
              </w:rPr>
              <w:t xml:space="preserve">（3）其他要求：</w:t>
            </w:r>
            <w:r>
              <w:rPr>
                <w:rFonts w:hint="eastAsia" w:ascii="宋体" w:hAnsi="宋体" w:eastAsia="宋体" w:cs="宋体"/>
                <w:b/>
                <w:bCs/>
                <w:color w:val="0000ff"/>
                <w:spacing w:val="8"/>
                <w:sz w:val="28"/>
                <w:szCs w:val="28"/>
                <w:u w:val="single"/>
                <w:lang w:val="en-US" w:eastAsia="zh-CN"/>
              </w:rPr>
              <w:t xml:space="preserve">消防维保分包供应商应已录入社会消防技术服务信息系统，电梯运行维护分包供应商应具有《特种设备安装改造维修许可证》(电梯)C级及以上资质，所签合同原件需报送采购人，若不符合要求，甲方有权终止合同,具体要求详见采购需求</w:t>
            </w:r>
            <w:r>
              <w:rPr>
                <w:rFonts w:hint="eastAsia" w:ascii="宋体" w:hAnsi="宋体" w:eastAsia="宋体" w:cs="宋体"/>
                <w:b/>
                <w:bCs/>
                <w:color w:val="0000ff"/>
                <w:spacing w:val="8"/>
                <w:sz w:val="28"/>
                <w:szCs w:val="28"/>
                <w:u w:val="single"/>
                <w:lang w:val="zh-CN" w:eastAsia="zh-CN"/>
              </w:rPr>
              <w:t xml:space="preserve">。</w:t>
            </w:r>
            <w:r/>
          </w:p>
        </w:tc>
      </w:tr>
      <w:tr>
        <w:trPr>
          <w:trHeight w:val="4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响应文件有效期</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日历天（响应有效期从提交响应文件的截止之日起算。有效期短于该规定期限的响应无效）</w:t>
            </w:r>
            <w:r/>
          </w:p>
        </w:tc>
      </w:tr>
      <w:tr>
        <w:trPr>
          <w:trHeight w:val="6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color w:val="333333"/>
                <w:spacing w:val="8"/>
                <w:sz w:val="28"/>
                <w:szCs w:val="28"/>
                <w:lang w:val="en-US" w:eastAsia="zh-CN"/>
              </w:rPr>
              <w:t xml:space="preserve">1</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en-US" w:eastAsia="zh-CN"/>
              </w:rPr>
              <w:t xml:space="preserve">保证金</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w:t>
            </w:r>
            <w:r>
              <w:rPr>
                <w:rFonts w:hint="eastAsia" w:ascii="宋体" w:hAnsi="宋体" w:eastAsia="宋体" w:cs="宋体"/>
                <w:color w:val="333333"/>
                <w:spacing w:val="8"/>
                <w:sz w:val="28"/>
                <w:szCs w:val="28"/>
                <w:lang w:val="en-US" w:eastAsia="zh-CN"/>
              </w:rPr>
              <w:t xml:space="preserve">保证金</w:t>
            </w:r>
            <w:r/>
          </w:p>
        </w:tc>
      </w:tr>
      <w:tr>
        <w:trPr>
          <w:trHeight w:val="694"/>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是，</w:t>
            </w:r>
            <w:r>
              <w:rPr>
                <w:rFonts w:hint="eastAsia" w:ascii="宋体" w:hAnsi="宋体" w:eastAsia="宋体" w:cs="宋体"/>
                <w:color w:val="333333"/>
                <w:spacing w:val="8"/>
                <w:sz w:val="28"/>
                <w:szCs w:val="28"/>
                <w:lang w:val="en-US" w:eastAsia="zh-CN"/>
              </w:rPr>
              <w:t xml:space="preserve">成交</w:t>
            </w:r>
            <w:r>
              <w:rPr>
                <w:rFonts w:hint="eastAsia" w:ascii="宋体" w:hAnsi="宋体" w:eastAsia="宋体" w:cs="宋体"/>
                <w:color w:val="333333"/>
                <w:spacing w:val="8"/>
                <w:sz w:val="28"/>
                <w:szCs w:val="28"/>
                <w:lang w:val="zh-TW" w:eastAsia="zh-CN"/>
              </w:rPr>
              <w:t xml:space="preserve">供应商向采购人提供相当于</w:t>
            </w:r>
            <w:r>
              <w:rPr>
                <w:rFonts w:hint="eastAsia" w:ascii="宋体" w:hAnsi="宋体" w:eastAsia="宋体" w:cs="宋体"/>
                <w:b/>
                <w:bCs/>
                <w:color w:val="0000ff"/>
                <w:spacing w:val="8"/>
                <w:sz w:val="28"/>
                <w:szCs w:val="28"/>
                <w:u w:val="single"/>
                <w:lang w:val="zh-TW" w:eastAsia="zh-CN"/>
              </w:rPr>
              <w:t xml:space="preserve">合同总价</w:t>
            </w:r>
            <w:r>
              <w:rPr>
                <w:rFonts w:hint="eastAsia" w:ascii="宋体" w:hAnsi="宋体" w:cs="宋体"/>
                <w:b/>
                <w:bCs/>
                <w:color w:val="0000ff"/>
                <w:spacing w:val="8"/>
                <w:sz w:val="28"/>
                <w:szCs w:val="28"/>
                <w:u w:val="single"/>
                <w:lang w:val="en-US" w:eastAsia="zh-CN"/>
              </w:rPr>
              <w:t xml:space="preserve">5</w:t>
            </w:r>
            <w:r>
              <w:rPr>
                <w:rFonts w:hint="eastAsia" w:ascii="宋体" w:hAnsi="宋体" w:eastAsia="宋体" w:cs="宋体"/>
                <w:b/>
                <w:bCs/>
                <w:color w:val="0000ff"/>
                <w:spacing w:val="8"/>
                <w:sz w:val="28"/>
                <w:szCs w:val="28"/>
                <w:u w:val="single"/>
                <w:lang w:val="zh-TW" w:eastAsia="zh-CN"/>
              </w:rPr>
              <w:t xml:space="preserve">%</w:t>
            </w:r>
            <w:r>
              <w:rPr>
                <w:rFonts w:hint="eastAsia" w:ascii="宋体" w:hAnsi="宋体" w:eastAsia="宋体" w:cs="宋体"/>
                <w:color w:val="333333"/>
                <w:spacing w:val="8"/>
                <w:sz w:val="28"/>
                <w:szCs w:val="28"/>
                <w:lang w:val="zh-TW" w:eastAsia="zh-CN"/>
              </w:rPr>
              <w:t xml:space="preserve">的履约保证金（成交供应商自主选择以支票、汇票、本票、保函等非现金形式缴纳或提交），采购人将在终验完毕后返还乙方履约保证金；</w:t>
            </w:r>
            <w:r/>
          </w:p>
        </w:tc>
      </w:tr>
      <w:tr>
        <w:trPr>
          <w:trHeight w:val="834"/>
        </w:trPr>
        <w:tc>
          <w:tcPr>
            <w:tcW w:w="992" w:type="dxa"/>
            <w:vAlign w:val="center"/>
            <w:textDirection w:val="lrTb"/>
            <w:noWrap w:val="false"/>
          </w:tcPr>
          <w:p>
            <w:pPr>
              <w:numPr>
                <w:ilvl w:val="0"/>
                <w:numId w:val="0"/>
              </w:numPr>
              <w:ind w:left="0" w:right="0" w:firstLine="296"/>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采购文件</w:t>
            </w:r>
            <w:r>
              <w:rPr>
                <w:rFonts w:hint="eastAsia" w:ascii="宋体" w:hAnsi="宋体" w:eastAsia="宋体" w:cs="宋体"/>
                <w:b/>
                <w:bCs/>
                <w:color w:val="333333"/>
                <w:spacing w:val="8"/>
                <w:sz w:val="28"/>
                <w:szCs w:val="28"/>
                <w:lang w:val="zh-CN" w:eastAsia="zh-CN"/>
              </w:rPr>
              <w:t xml:space="preserve">第四章采购需求中加“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pPr>
      <w:r>
        <w:rPr>
          <w:rFonts w:hint="eastAsia" w:ascii="宋体" w:hAnsi="宋体" w:eastAsia="宋体" w:cs="宋体"/>
          <w:b/>
          <w:bCs/>
          <w:color w:val="ff0000"/>
          <w:spacing w:val="8"/>
          <w:sz w:val="28"/>
          <w:szCs w:val="28"/>
          <w:highlight w:val="yellow"/>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项目若有缺失或无效，响应将被拒绝或响应无效且不允许补正； </w:t>
      </w:r>
      <w:r/>
    </w:p>
    <w:p>
      <w:pPr>
        <w:numPr>
          <w:ilvl w:val="0"/>
          <w:numId w:val="0"/>
        </w:numPr>
        <w:ind w:firstLine="888"/>
        <w:keepLines w:val="0"/>
        <w:keepNext w:val="0"/>
        <w:pageBreakBefore w:val="0"/>
        <w:spacing w:line="312"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ind w:firstLine="0"/>
        <w:rPr>
          <w:rFonts w:hint="eastAsia"/>
          <w:lang w:val="en-US" w:eastAsia="zh-CN"/>
        </w:rPr>
      </w:pPr>
      <w:r>
        <w:rPr>
          <w:rFonts w:hint="eastAsia" w:ascii="宋体" w:hAnsi="宋体" w:eastAsia="宋体" w:cs="宋体"/>
          <w:sz w:val="28"/>
          <w:szCs w:val="28"/>
        </w:rPr>
        <w:t xml:space="preserve">    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w:t>
      </w:r>
      <w:r>
        <w:rPr>
          <w:rFonts w:hint="eastAsia" w:ascii="宋体" w:hAnsi="宋体" w:eastAsia="宋体" w:cs="宋体"/>
          <w:sz w:val="28"/>
          <w:szCs w:val="28"/>
          <w:lang w:val="en-US" w:eastAsia="zh-CN"/>
        </w:rPr>
        <w:t xml:space="preserve">财政部第74号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政府采购非招标采购方式管理办法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响应人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采购文件</w:t>
      </w:r>
      <w:r>
        <w:rPr>
          <w:rFonts w:hint="eastAsia" w:ascii="宋体" w:hAnsi="宋体" w:eastAsia="宋体" w:cs="宋体"/>
          <w:sz w:val="28"/>
          <w:szCs w:val="28"/>
        </w:rPr>
        <w:t xml:space="preserve">关于电子招投标各项规定。</w:t>
      </w:r>
      <w:r/>
    </w:p>
    <w:p>
      <w:pPr>
        <w:pStyle w:val="1113"/>
        <w:ind w:firstLine="562"/>
        <w:pageBreakBefore w:val="0"/>
        <w:spacing w:before="0" w:after="0" w:line="360" w:lineRule="auto"/>
        <w:rPr>
          <w:rFonts w:hint="eastAsia"/>
        </w:rPr>
      </w:pPr>
      <w:r>
        <w:rPr>
          <w:rFonts w:hint="eastAsia"/>
          <w:lang w:val="en-US" w:eastAsia="zh-CN"/>
        </w:rPr>
        <w:t xml:space="preserve">第一节  说明</w:t>
      </w:r>
      <w:r/>
    </w:p>
    <w:p>
      <w:pPr>
        <w:ind w:firstLine="562"/>
        <w:pageBreakBefore w:val="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采购文件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采购文件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采购文件响应人</w:t>
      </w:r>
      <w:r>
        <w:rPr>
          <w:rFonts w:hint="eastAsia" w:ascii="宋体" w:hAnsi="宋体" w:eastAsia="宋体" w:cs="宋体"/>
          <w:sz w:val="28"/>
          <w:szCs w:val="28"/>
        </w:rPr>
        <w:t xml:space="preserve">若存在任何理解上无法确定之处，均应当按照</w:t>
      </w:r>
      <w:r>
        <w:rPr>
          <w:rFonts w:hint="eastAsia" w:ascii="宋体" w:hAnsi="宋体" w:eastAsia="宋体" w:cs="宋体"/>
          <w:sz w:val="28"/>
          <w:szCs w:val="28"/>
          <w:lang w:eastAsia="zh-CN"/>
        </w:rPr>
        <w:t xml:space="preserve">采购文件</w:t>
      </w:r>
      <w:r>
        <w:rPr>
          <w:rFonts w:hint="eastAsia" w:ascii="宋体" w:hAnsi="宋体" w:eastAsia="宋体" w:cs="宋体"/>
          <w:sz w:val="28"/>
          <w:szCs w:val="28"/>
        </w:rPr>
        <w:t xml:space="preserve">所规定的澄清等程序提出，否则，可能导致的任何不利后果均应当由</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自行承担。</w:t>
      </w:r>
      <w:r/>
    </w:p>
    <w:p>
      <w:pPr>
        <w:ind w:firstLine="562"/>
        <w:pageBreakBefore w:val="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2.定义</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前附表第1条</w:t>
      </w:r>
      <w:r>
        <w:rPr>
          <w:rFonts w:hint="eastAsia" w:ascii="宋体" w:hAnsi="宋体" w:eastAsia="宋体" w:cs="宋体"/>
          <w:sz w:val="28"/>
          <w:szCs w:val="28"/>
        </w:rPr>
        <w:t xml:space="preserve">。</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申请人”）：指向采购人提供货物、工程或者服务的法人、其他组织或者自然人。</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2.3.1合格响应人的条件详见</w:t>
      </w:r>
      <w:r>
        <w:rPr>
          <w:rFonts w:hint="eastAsia" w:ascii="宋体" w:hAnsi="宋体" w:eastAsia="宋体" w:cs="宋体"/>
          <w:b/>
          <w:bCs/>
          <w:color w:val="ff0000"/>
          <w:sz w:val="28"/>
          <w:szCs w:val="28"/>
          <w:highlight w:val="yellow"/>
          <w:u w:val="single"/>
          <w:lang w:val="en-US" w:eastAsia="zh-CN"/>
        </w:rPr>
        <w:t xml:space="preserve">第一章采购邀请。</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560"/>
        <w:pageBreakBefore w:val="0"/>
        <w:spacing w:line="360" w:lineRule="auto"/>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（2）财政部门、法院、工商、税务等部门惩戒的失信信息，包括：</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3）企业经营异常名录中被责令停产停业、暂扣或者吊销许可证或者执照，或者对经营活动中的违法行为处较大数额罚款等行政处罚的信用记录。处罚生效日至递交（响应）文件日未满三年的。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2.3.2.4响应人参加政府采购活动（</w:t>
      </w:r>
      <w:r>
        <w:rPr>
          <w:rFonts w:hint="eastAsia" w:ascii="宋体" w:hAnsi="宋体" w:eastAsia="宋体" w:cs="宋体"/>
          <w:color w:val="333333"/>
          <w:spacing w:val="8"/>
          <w:sz w:val="28"/>
          <w:szCs w:val="28"/>
          <w:lang w:val="en-US" w:eastAsia="zh-CN"/>
        </w:rPr>
        <w:t xml:space="preserve">谈判</w:t>
      </w:r>
      <w:r>
        <w:rPr>
          <w:rFonts w:hint="eastAsia" w:ascii="宋体" w:hAnsi="宋体" w:eastAsia="宋体" w:cs="宋体"/>
          <w:sz w:val="28"/>
          <w:szCs w:val="28"/>
          <w:lang w:val="en-US" w:eastAsia="zh-CN"/>
        </w:rPr>
        <w:t xml:space="preserve">当日）前三年内，在经营活动中没有重大违法记录，响应人须在响应文件中提交没有重大违法记录的书面声明（</w:t>
      </w:r>
      <w:r>
        <w:rPr>
          <w:rFonts w:hint="eastAsia" w:ascii="宋体" w:hAnsi="宋体" w:eastAsia="宋体" w:cs="宋体"/>
          <w:b/>
          <w:bCs/>
          <w:color w:val="ff0000"/>
          <w:sz w:val="28"/>
          <w:szCs w:val="28"/>
          <w:highlight w:val="yellow"/>
          <w:lang w:val="en-US" w:eastAsia="zh-CN"/>
        </w:rPr>
        <w:t xml:space="preserve">详见第六章响应文件组成</w:t>
      </w:r>
      <w:r>
        <w:rPr>
          <w:rFonts w:hint="eastAsia" w:ascii="宋体" w:hAnsi="宋体" w:eastAsia="宋体" w:cs="宋体"/>
          <w:sz w:val="28"/>
          <w:szCs w:val="28"/>
          <w:lang w:val="en-US" w:eastAsia="zh-CN"/>
        </w:rPr>
        <w:t xml:space="preserve">），响应人只要存在上述2.3.2.2项中失信信息情形的，均视为未实质性响应，作无效响应文件处理。“信用中国 ”网站、“中国政府采购网”为供应商信用记录查询的主要网站，供应商失信信息记录查询包含了但并不限于“信用中国”网站。</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是指投标人按招标文件要求，完成规定的货物供货过程中须承担的制造、运输、吊拉、安装、调试、技术协助、培训及其他各项义务。</w:t>
      </w:r>
      <w:r>
        <w:rPr>
          <w:rFonts w:hint="eastAsia" w:ascii="宋体" w:hAnsi="宋体" w:eastAsia="宋体" w:cs="宋体"/>
          <w:sz w:val="28"/>
          <w:szCs w:val="28"/>
          <w:lang w:val="en-US" w:eastAsia="zh-CN"/>
        </w:rPr>
        <w:t xml:space="preserve">具体内容详见</w:t>
      </w:r>
      <w:r>
        <w:rPr>
          <w:rFonts w:hint="eastAsia" w:ascii="宋体" w:hAnsi="宋体" w:eastAsia="宋体" w:cs="宋体"/>
          <w:b/>
          <w:bCs/>
          <w:color w:val="ff0000"/>
          <w:sz w:val="28"/>
          <w:szCs w:val="28"/>
          <w:highlight w:val="yellow"/>
          <w:u w:val="single"/>
        </w:rPr>
        <w:fldChar w:fldCharType="begin"/>
      </w:r>
      <w:r>
        <w:rPr>
          <w:rFonts w:hint="eastAsia" w:ascii="宋体" w:hAnsi="宋体" w:eastAsia="宋体" w:cs="宋体"/>
          <w:b/>
          <w:bCs/>
          <w:color w:val="ff0000"/>
          <w:sz w:val="28"/>
          <w:szCs w:val="28"/>
          <w:highlight w:val="yellow"/>
          <w:u w:val="single"/>
        </w:rPr>
        <w:instrText xml:space="preserve"> HYPERLINK \l _Toc18937 </w:instrText>
      </w:r>
      <w:r>
        <w:rPr>
          <w:rFonts w:hint="eastAsia" w:ascii="宋体" w:hAnsi="宋体" w:eastAsia="宋体" w:cs="宋体"/>
          <w:b/>
          <w:bCs/>
          <w:color w:val="ff0000"/>
          <w:sz w:val="28"/>
          <w:szCs w:val="28"/>
          <w:highlight w:val="yellow"/>
          <w:u w:val="single"/>
        </w:rPr>
        <w:fldChar w:fldCharType="separate"/>
      </w:r>
      <w:r>
        <w:rPr>
          <w:rFonts w:hint="eastAsia" w:ascii="宋体" w:hAnsi="宋体" w:eastAsia="宋体" w:cs="宋体"/>
          <w:b/>
          <w:bCs/>
          <w:color w:val="ff0000"/>
          <w:sz w:val="28"/>
          <w:szCs w:val="28"/>
          <w:highlight w:val="yellow"/>
          <w:u w:val="single"/>
          <w:lang w:eastAsia="zh-CN"/>
        </w:rPr>
        <w:t xml:space="preserve">第四章采购需求</w:t>
      </w:r>
      <w:r>
        <w:rPr>
          <w:rFonts w:hint="eastAsia" w:ascii="宋体" w:hAnsi="宋体" w:eastAsia="宋体" w:cs="宋体"/>
          <w:b/>
          <w:bCs/>
          <w:color w:val="ff0000"/>
          <w:sz w:val="28"/>
          <w:szCs w:val="28"/>
          <w:highlight w:val="yellow"/>
          <w:u w:val="single"/>
        </w:rPr>
        <w:fldChar w:fldCharType="end"/>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如果允许联合体投标（响应），联合体各方应符合下列要求：</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2.5.1以联合体形式参加投标（响应）的，联合体各方均应当符合政府采购法第二十二条第一款规定的条件，并按照</w:t>
      </w:r>
      <w:r>
        <w:rPr>
          <w:rFonts w:hint="eastAsia" w:ascii="宋体" w:hAnsi="宋体" w:eastAsia="宋体" w:cs="宋体"/>
          <w:b/>
          <w:bCs/>
          <w:sz w:val="28"/>
          <w:szCs w:val="28"/>
          <w:lang w:val="en-US" w:eastAsia="zh-CN"/>
        </w:rPr>
        <w:t xml:space="preserve">响应须知前附表</w:t>
      </w:r>
      <w:r>
        <w:rPr>
          <w:rFonts w:hint="eastAsia" w:ascii="宋体" w:hAnsi="宋体" w:eastAsia="宋体" w:cs="宋体"/>
          <w:sz w:val="28"/>
          <w:szCs w:val="28"/>
          <w:lang w:val="en-US" w:eastAsia="zh-CN"/>
        </w:rPr>
        <w:t xml:space="preserve">要求提交相关材料。采购人根据采购项目的特殊要求规定响应人特定条件的，联合体各方中至少应当有一方符合采购人规定的特定条件。</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再单独参加或者与其他供应商另外组成联合体参加同一合同项下的政府采购活动。若该等情形被发现，其单独的投标（响应）和与此有关的联合体的投标（响应）均将被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.6本</w:t>
      </w:r>
      <w:r>
        <w:rPr>
          <w:rFonts w:hint="eastAsia" w:ascii="宋体" w:hAnsi="宋体" w:eastAsia="宋体" w:cs="宋体"/>
          <w:sz w:val="28"/>
          <w:szCs w:val="28"/>
          <w:lang w:eastAsia="zh-CN"/>
        </w:rPr>
        <w:t xml:space="preserve">采购文件</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2"/>
        <w:pageBreakBefore w:val="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3.资金来源、项目属性</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0"/>
        <w:pageBreakBefore w:val="0"/>
        <w:spacing w:line="360" w:lineRule="auto"/>
        <w:rPr>
          <w:rFonts w:hint="eastAsia" w:ascii="宋体" w:hAnsi="宋体" w:eastAsia="宋体" w:cs="宋体"/>
          <w:b/>
          <w:bCs/>
          <w:color w:val="ff0000"/>
          <w:sz w:val="28"/>
          <w:szCs w:val="28"/>
          <w:highlight w:val="yellow"/>
          <w:u w:val="single"/>
        </w:rPr>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rPr>
        <w:t xml:space="preserve">条</w:t>
      </w:r>
      <w:r/>
    </w:p>
    <w:p>
      <w:pPr>
        <w:ind w:firstLine="562"/>
        <w:pageBreakBefore w:val="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4.样品</w:t>
      </w:r>
      <w:r/>
    </w:p>
    <w:p>
      <w:pPr>
        <w:ind w:firstLine="560"/>
        <w:pageBreakBefore w:val="0"/>
        <w:spacing w:line="360" w:lineRule="auto"/>
        <w:rPr>
          <w:rFonts w:hint="eastAsia" w:ascii="宋体" w:hAnsi="宋体" w:eastAsia="宋体" w:cs="宋体"/>
          <w:b/>
          <w:bCs/>
          <w:color w:val="ff0000"/>
          <w:sz w:val="28"/>
          <w:szCs w:val="28"/>
          <w:highlight w:val="yellow"/>
          <w:u w:val="single"/>
          <w:lang w:val="en-US" w:eastAsia="zh-CN"/>
        </w:rPr>
      </w:pPr>
      <w:r>
        <w:rPr>
          <w:rFonts w:hint="eastAsia" w:ascii="宋体" w:hAnsi="宋体" w:eastAsia="宋体" w:cs="宋体"/>
          <w:sz w:val="28"/>
          <w:szCs w:val="28"/>
          <w:lang w:val="en-US" w:eastAsia="zh-CN"/>
        </w:rPr>
        <w:t xml:space="preserve">4.1 不需要提供样品</w:t>
      </w:r>
      <w:r/>
    </w:p>
    <w:p>
      <w:pPr>
        <w:ind w:firstLine="562"/>
        <w:pageBreakBefore w:val="0"/>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5.政府采购政策（包括但不限于下列具体政策要求）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eastAsia="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eastAsia="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是</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11.1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   </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无</w:t>
      </w:r>
      <w:r/>
    </w:p>
    <w:p>
      <w:pPr>
        <w:ind w:left="0"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第四章采购需求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无</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具体详见：国家互联网信息办公室 工业和信息化部 公安部 财政部 国家认证认可监督管理委员会关于调整网络安全专用产品安全管理有关事项的公告 （2023年第1号）</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无</w:t>
      </w:r>
      <w:r/>
    </w:p>
    <w:p>
      <w:pPr>
        <w:numPr>
          <w:ilvl w:val="0"/>
          <w:numId w:val="0"/>
        </w:num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6.相关要求</w:t>
      </w:r>
      <w:r/>
    </w:p>
    <w:p>
      <w:pPr>
        <w:numPr>
          <w:ilvl w:val="0"/>
          <w:numId w:val="0"/>
        </w:numPr>
        <w:ind w:firstLine="560"/>
        <w:pageBreakBefore w:val="0"/>
        <w:spacing w:line="360" w:lineRule="auto"/>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pageBreakBefore w:val="0"/>
        <w:spacing w:line="360" w:lineRule="auto"/>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113"/>
        <w:rPr>
          <w:rFonts w:hint="eastAsia"/>
          <w:lang w:val="en-US" w:eastAsia="zh-CN"/>
        </w:rPr>
      </w:pPr>
      <w:r>
        <w:rPr>
          <w:rFonts w:hint="eastAsia"/>
          <w:lang w:val="en-US" w:eastAsia="zh-CN"/>
        </w:rPr>
        <w:t xml:space="preserve">第二节  采购文件</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7.采购文件的构成</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7.1采购文件由下列六章内容组成：</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采购邀请</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响应须知</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协商程序</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采购需求</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合同文本（范本）</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响应文件组成</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7.2响应人应认真阅读采购文件的全部内容。响应人应按照采购文件要求提交响应文件并保证所提供的全部资料的真实性，并对采购文件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8.采购文件的澄清和修正</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8.1响应人在收到采购文件后，如有疑问需要澄清，应在答疑规定的时间前以书面形式向采购人提出，如无疑问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视作响应人完全认可采购文件的条款和要求。采购人作出的澄清或修改将以发布更正公告的形式通知所有获取采购文件的潜在响应人。</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8.2在响应截止时间前无论出于何种原因采购人可对采购文件进行澄清或修正，根据具体情况，可酌情延长响应截止时间。</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8.3采购文件及采购文件的澄清、修改、补充等内容均以常州市政府采购网发布的内容为准。可通过“江苏政府采购网”或“常州市政府采购网”——“更正公告”栏定期自行查看、下载相关采购项目的补充通知。</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8.4采购文件的更正（含澄清、修改等）内容与原采购文件在同一内容上表述不一致时，以发出日期最接近</w:t>
      </w:r>
      <w:r>
        <w:rPr>
          <w:rFonts w:hint="eastAsia" w:ascii="宋体" w:hAnsi="宋体" w:eastAsia="宋体" w:cs="宋体"/>
          <w:color w:val="333333"/>
          <w:spacing w:val="8"/>
          <w:sz w:val="28"/>
          <w:szCs w:val="28"/>
          <w:lang w:val="en-US" w:eastAsia="zh-CN"/>
        </w:rPr>
        <w:t xml:space="preserve">开标</w:t>
      </w:r>
      <w:r>
        <w:rPr>
          <w:rFonts w:hint="eastAsia" w:ascii="宋体" w:hAnsi="宋体" w:eastAsia="宋体" w:cs="宋体"/>
          <w:sz w:val="28"/>
          <w:szCs w:val="28"/>
          <w:lang w:val="en-US" w:eastAsia="zh-CN"/>
        </w:rPr>
        <w:t xml:space="preserve">时间的公告为准。采购文件的更正（含澄清、修改等）内容将在“江苏政府采购网”或“常州市政府采购网”媒体上发布，作为采购文件的组成部分，对响应人起约束作用。</w:t>
      </w:r>
      <w:r/>
    </w:p>
    <w:p>
      <w:pPr>
        <w:pStyle w:val="1113"/>
        <w:rPr>
          <w:rFonts w:hint="eastAsia"/>
          <w:lang w:val="en-US" w:eastAsia="zh-CN"/>
        </w:rPr>
      </w:pPr>
      <w:r>
        <w:rPr>
          <w:rFonts w:hint="eastAsia"/>
          <w:lang w:val="en-US" w:eastAsia="zh-CN"/>
        </w:rPr>
        <w:t xml:space="preserve">第三节  响应文件的编制</w:t>
      </w:r>
      <w:r/>
    </w:p>
    <w:p>
      <w:pPr>
        <w:ind w:left="0" w:firstLine="562"/>
        <w:jc w:val="left"/>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9.响应范围、响应文件中计量单位的使用及响应语言</w:t>
      </w:r>
      <w:r/>
    </w:p>
    <w:p>
      <w:pPr>
        <w:ind w:left="0" w:firstLine="560"/>
        <w:jc w:val="left"/>
        <w:pageBreakBefore w:val="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9.1本项目如划分采购包，响应人可以对本项目的其中一个采购包进行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，也可同时对多个采购包进行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。响应人应当对所投采购包对应第四章采购需求所列的全部内容进行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，不得将一个采购包中的内容拆开</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，否则其对该采购包的</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将被认定为</w:t>
      </w:r>
      <w:r>
        <w:rPr>
          <w:rFonts w:hint="eastAsia" w:ascii="宋体" w:hAnsi="宋体" w:eastAsia="宋体" w:cs="宋体"/>
          <w:b/>
          <w:bCs/>
          <w:sz w:val="28"/>
          <w:szCs w:val="28"/>
          <w:lang w:val="en-US" w:eastAsia="zh-CN"/>
        </w:rPr>
        <w:t xml:space="preserve">无效响应</w:t>
      </w:r>
      <w:r>
        <w:rPr>
          <w:rFonts w:hint="eastAsia" w:ascii="宋体" w:hAnsi="宋体" w:eastAsia="宋体" w:cs="宋体"/>
          <w:b w:val="0"/>
          <w:bCs w:val="0"/>
          <w:sz w:val="28"/>
          <w:szCs w:val="28"/>
          <w:lang w:val="en-US" w:eastAsia="zh-CN"/>
        </w:rPr>
        <w:t xml:space="preserve">。</w:t>
      </w:r>
      <w:r/>
    </w:p>
    <w:p>
      <w:pPr>
        <w:ind w:left="0" w:firstLine="560"/>
        <w:jc w:val="left"/>
        <w:pageBreakBefore w:val="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9.2除采购文件有特殊要求外，本项目</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所使用的计量单位，应采用中华人民共和国法定计量单位。</w:t>
      </w:r>
      <w:r/>
    </w:p>
    <w:p>
      <w:pPr>
        <w:ind w:left="0" w:firstLine="560"/>
        <w:jc w:val="left"/>
        <w:pageBreakBefore w:val="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r/>
    </w:p>
    <w:p>
      <w:pPr>
        <w:ind w:left="0" w:firstLine="562"/>
        <w:jc w:val="left"/>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10响应文件组成及相关要求</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10.1响应人应按</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第8至11条规定提交材料，其中加*项目若有缺失或无效，将导致响应被拒绝且不允许补正（具体填写要求详见采购文件第六章）。</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10.2响应文件规格幅面（A4）应与正文一致，按照采购文件第六章对响应文件格式部分规定的顺序统一编制。由于编排混乱导致响应文件被误读或查找不到，责任应当由响应人承担。</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10.3对于采购文件第六章响应文件组成中的格式材料涉及加“*”的章节材料格式文件，除可填报项目外，任何实质性修改将被视为非实质性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sz w:val="28"/>
          <w:szCs w:val="28"/>
          <w:lang w:val="en-US" w:eastAsia="zh-CN"/>
        </w:rPr>
        <w:t xml:space="preserve">作无效响应文件处理</w:t>
      </w:r>
      <w:r>
        <w:rPr>
          <w:rFonts w:hint="eastAsia" w:ascii="宋体" w:hAnsi="宋体" w:eastAsia="宋体" w:cs="宋体"/>
          <w:sz w:val="28"/>
          <w:szCs w:val="28"/>
          <w:lang w:val="en-US" w:eastAsia="zh-CN"/>
        </w:rPr>
        <w:t xml:space="preserve">。未加“*”的章节材料格式文件内容，可由响应人自行编写。</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11.报价</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11.1所有响应均以人民币报价。</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11.2响应人的报价应包括为完成本项目所发生的一切费用和税费，采购人将不再支付报价以外的任何费用。响应人的报价应包括但不限于下列内容，响应须知资料表中有特殊规定的，从其规定。</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采购文件要求完成本项目的全部相关服务费用；</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11.2.2按照采购文件要求完成本项目的全部相关服务费用。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11.4响应人不能提供任何有选择性或可调整的报价，否则其响应无效</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12评审相关材料要求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对采购文件资</w:t>
      </w:r>
      <w:r>
        <w:rPr>
          <w:rFonts w:hint="eastAsia" w:ascii="宋体" w:hAnsi="宋体" w:eastAsia="宋体" w:cs="宋体"/>
          <w:b/>
          <w:bCs/>
          <w:color w:val="ff0000"/>
          <w:sz w:val="28"/>
          <w:szCs w:val="28"/>
          <w:highlight w:val="yellow"/>
          <w:lang w:val="en-US" w:eastAsia="zh-CN" w:bidi="ar-SA"/>
        </w:rPr>
        <w:t xml:space="preserve">格审查要求和符合性审查要求中涉及的证明材料，响应人应按要求提供相关证明材料扫描件或照片。有关扫描件（或照片）的尺寸和清晰度要求能够使用电脑阅读、识别和判断。若响应人未按要求提供证明材料或提供的是部分证明材料或提供不清晰的扫描件（或照片）的，单一来源采购人员有权认定其响应文件未对采购文件有关需求进行响应，涉及资格性检查或符合性检查的予以响应无效处理。单一来源采购人员对响应人响应资料是否异常、是否有效问题进行核查和判定，如认为响应人响应资料有异常或无效的，若涉及资格性审查或符合性审查条款的，则应作响应无效处理。</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响应人应做书面说明并提供证明文件，否则该证书无效），则该响应人提供年审证明的可按原资质（资格）响应；若响应人正在申报上一级别资质（资格），在未获批准之前，仍按原级别资质（资格）响应。</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13保证金</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根据江苏省和常州市的相关文件规定，谈判保证金。</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14响应有效期</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14.1响应文件应在本采购文件</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中规定的响应有效期内保持有效，响应有效期少于采购文件规定期限的，其</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响应人协商延长响应文件的有效期。这种要求和答复都应以书面形式进行。同意延长有效期的响应人除按照采购人或代理机构要求修改响应文件有效期外，不得修改响应文件的其他内容。</w:t>
      </w:r>
      <w:r/>
    </w:p>
    <w:p>
      <w:pPr>
        <w:pStyle w:val="1113"/>
        <w:rPr>
          <w:rFonts w:hint="eastAsia"/>
          <w:lang w:val="en-US" w:eastAsia="zh-CN"/>
        </w:rPr>
      </w:pPr>
      <w:r>
        <w:rPr>
          <w:rFonts w:hint="eastAsia"/>
          <w:lang w:val="en-US" w:eastAsia="zh-CN"/>
        </w:rPr>
        <w:t xml:space="preserve">第四节  响应文件的提交</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15.响应内容填写应当符合以下要求</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响应人应详细阅读采购文件的全部内容。响应文件须对采购文件中的内容做出实质性和完整的响应，如果响应文件填报的内容资料不详，或没有提供采购文件中所要求的全部资料及数据，将被视为响应文件完整性有缺陷。</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15.2响应文件应按照采购文件的格式逐项填写，不准有空项。响应文件未按规定提交或留有空项，将被视为响应文件完整性有缺陷。</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15.3响应人必须保证响应文件所提供的全部资料真实可靠，并接受采购中心或单一来源采购人员对其中任何资料进一步审查的要求。</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15.4响应人在响应文件中所加盖公章应为与响应人（如为联合体响应，联合体各方均应加盖公章）名称全称相一致的标准公章，并签署法定代表人或响应人代表的全名或加盖名章。</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15.5响应人须注意：为合理节约政府采购评审成本，提倡诚实信用的响应行为，特别要求响应人应本着诚信精神，在本次响应文件的偏离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16.响应截止时间</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响应人应在采购文件要求提交响应文件截止时间前，将电子响应文件提交至“苏采云”。响应人应充分评估集中响应带来的网络影响，尽量避开响应高峰时间，错峰进行电子响应，系统以收到响应人发出的递交指令的时间作为其响应时间，截至响应截止时间，电子政采系统响应通道将关闭，响应人未完成电子响应文件上传的，</w:t>
      </w:r>
      <w:r>
        <w:rPr>
          <w:rFonts w:hint="eastAsia" w:ascii="宋体" w:hAnsi="宋体" w:eastAsia="宋体" w:cs="宋体"/>
          <w:b/>
          <w:bCs/>
          <w:sz w:val="28"/>
          <w:szCs w:val="28"/>
          <w:lang w:val="en-US" w:eastAsia="zh-CN"/>
        </w:rPr>
        <w:t xml:space="preserve">响应将被拒绝</w:t>
      </w:r>
      <w:r>
        <w:rPr>
          <w:rFonts w:hint="eastAsia" w:ascii="宋体" w:hAnsi="宋体" w:eastAsia="宋体" w:cs="宋体"/>
          <w:sz w:val="28"/>
          <w:szCs w:val="28"/>
          <w:lang w:val="en-US" w:eastAsia="zh-CN"/>
        </w:rPr>
        <w:t xml:space="preserve">。</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全流程电子化”交易的方式，各响应人须提前使用“验证CA”功能验证本地计算机的控件环境是否正常（电脑需配备摄像头、音响和麦克风，用于保障“全流程电子化”交易），并且在开评标过程中不可随意更换电脑，必须使用验证成功的电脑进行操作，在开评标过程中，必须保证操作电脑前有相关责任人，否则造成相应后果由响应人自行承担。</w:t>
      </w:r>
      <w:r/>
    </w:p>
    <w:p>
      <w:pPr>
        <w:ind w:left="0" w:firstLine="560"/>
        <w:pageBreakBefore w:val="0"/>
        <w:spacing w:line="360"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sz w:val="28"/>
          <w:szCs w:val="28"/>
          <w:lang w:val="en-US" w:eastAsia="zh-CN"/>
        </w:rPr>
        <w:t xml:space="preserve">16.3响应人有下列情形之一的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单一来源采购人员视为响应人串通投标（响应），其响应无效，书面报告财政部门：</w:t>
      </w:r>
      <w:r>
        <w:rPr>
          <w:rFonts w:hint="eastAsia" w:ascii="宋体" w:hAnsi="宋体" w:eastAsia="宋体" w:cs="宋体"/>
          <w:color w:val="ff0000"/>
          <w:sz w:val="28"/>
          <w:szCs w:val="28"/>
          <w:highlight w:val="yellow"/>
          <w:lang w:val="en-US" w:eastAsia="zh-CN"/>
        </w:rPr>
        <w:t xml:space="preserve">无</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16.4在评标期间，响应人企图影响采购人、采购中心或单一来源采购人员评审公正性的任何活动，将导致</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，并由其承担相应的法律责任。</w:t>
      </w:r>
      <w:r/>
    </w:p>
    <w:p>
      <w:pPr>
        <w:ind w:left="0" w:firstLine="562"/>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17.响应文件的补充、修改和撤回</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响应人在响应截止时间前，可以通过“苏采云”对其所递交的响应文件进行补充、修改或者撤回。响应人在响应截止时间前需要对响应文件进行补充、修改的，应当使用响应文件制作工具重新制作并上传。在响应截止时间之后，响应人不得撤回响应。</w:t>
      </w:r>
      <w:r/>
    </w:p>
    <w:p>
      <w:pPr>
        <w:pStyle w:val="1113"/>
        <w:rPr>
          <w:rFonts w:hint="eastAsia"/>
          <w:lang w:val="en-US" w:eastAsia="zh-CN"/>
        </w:rPr>
      </w:pPr>
      <w:r>
        <w:rPr>
          <w:rFonts w:hint="eastAsia"/>
          <w:lang w:val="en-US" w:eastAsia="zh-CN"/>
        </w:rPr>
        <w:t xml:space="preserve">第五节   协商</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18.解密</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18.1采购中心按采购文件规定的时间、地点解密响应文件，本项目采用“全流程电子化”交易模式，响应人使用“苏采云”在线进行解密。响应人携带CA到谈判现场解密。</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允许解密后，响应人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分钟内完成解密，否则视为该响应人自动放弃该项目的响应，其响应文件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不予受理。如因“苏采云”系统自身原因而导致所有电子响应文件无法解密的，</w:t>
      </w:r>
      <w:r>
        <w:rPr>
          <w:rFonts w:hint="eastAsia" w:ascii="宋体" w:hAnsi="宋体" w:eastAsia="宋体" w:cs="宋体"/>
          <w:sz w:val="28"/>
          <w:szCs w:val="28"/>
          <w:lang w:val="en-US" w:eastAsia="zh-CN"/>
        </w:rPr>
        <w:t xml:space="preserve">本项目作废标处理。</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19.组建单一来源采购人员</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19.1采购人、采购中心组织具有相关经验的专业人员与供应商商定合理的成交价格并保证采购项目质量。</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20. 协商程序</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20.1具体详见</w:t>
      </w:r>
      <w:r>
        <w:rPr>
          <w:rFonts w:hint="eastAsia" w:ascii="宋体" w:hAnsi="宋体" w:eastAsia="宋体" w:cs="宋体"/>
          <w:b/>
          <w:bCs/>
          <w:color w:val="ff0000"/>
          <w:sz w:val="28"/>
          <w:szCs w:val="28"/>
          <w:highlight w:val="yellow"/>
          <w:lang w:val="en-US" w:eastAsia="zh-CN"/>
        </w:rPr>
        <w:t xml:space="preserve">第三章协商程序。</w:t>
      </w:r>
      <w:r>
        <w:rPr>
          <w:rFonts w:hint="eastAsia" w:ascii="宋体" w:hAnsi="宋体" w:eastAsia="宋体" w:cs="宋体"/>
          <w:sz w:val="28"/>
          <w:szCs w:val="28"/>
          <w:lang w:val="en-US" w:eastAsia="zh-CN"/>
        </w:rPr>
        <w:t xml:space="preserve">      </w:t>
      </w:r>
      <w:r/>
    </w:p>
    <w:p>
      <w:pPr>
        <w:pStyle w:val="1113"/>
        <w:rPr>
          <w:rFonts w:hint="eastAsia"/>
          <w:lang w:val="en-US" w:eastAsia="zh-CN"/>
        </w:rPr>
      </w:pPr>
      <w:r>
        <w:rPr>
          <w:rFonts w:hint="eastAsia"/>
          <w:lang w:val="en-US" w:eastAsia="zh-CN"/>
        </w:rPr>
        <w:t xml:space="preserve">第六节  确定成交</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21.确定成交供应商</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21.1采购人在收到单一来源采购人员编写的协商情况记录后，确定成交供应商。</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22.成交通知</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22.1成交供应商确定后，采购人或采购中心应于2个工作日内，在刊登本次招标公告的媒体上发布成交公告，同时以书面形式向成交供应商发出成交通知书，成交公告期限为1个工作日。</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成交结果公告内容应当包括采购人及其委托的采购中心的名称、地址、联系方式，项目名称和项目编号，成交供应商名称、地址和成交金额，主要成交标的的名称、规格型号、数量、单价、服务要求，成交公告期限以及评审专家名单。</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22.3成交通知书对采购人和成交供应商具有同等法律效力。成交通知书发出以后，采购人改变成交结果或者成交供应商放弃成交，应当承担相应的法律责任，出现争议的，报财政部门处理。</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23.终止</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23.1在采购中，出现下列情形之一的，采购人或采购代理机构将终止单一来源采购活动，发布项目终止公告并说明原因，重新开展采购活动：</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23.1.1因情况变化，不再符合规定的单一来源采购方式适用情形的；</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23.1.2出现影响采购公正的违法、违规行为的；</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23.1.3报价超过采购预算的。</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24.签订合同</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24.2成交供应商拒绝签订政府采购合同的，采购人可以重新开展采购活动。拒绝签订政府采购合同的成交供应商不得参加对该项目重新开展的采购活动。</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24.3采购人如需追加与合同标的相同的货物，在不改变合同其他条款的前提下，成交供应商可与采购人协商签订补充合同，但所有补充合同的采购金额不得超过原合同金额的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24.4成交供应商一旦成交，及签订合同后，不得转包、分包，亦不得将合同全部及任何权利、义务向第三方转让，否则将被视为严重违约。</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24.5采购人允许采用分包方式履行合同的，成交供应商可以依法在成交后将成交项目的非主体、非关键性工作采取分包方式履行合同。本项目的非主体、非关键性工作是否允许分包，具体详见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w:t>
      </w:r>
      <w:r>
        <w:rPr>
          <w:rFonts w:hint="eastAsia" w:ascii="宋体" w:hAnsi="宋体" w:eastAsia="宋体" w:cs="宋体"/>
          <w:b/>
          <w:bCs/>
          <w:color w:val="ff0000"/>
          <w:sz w:val="28"/>
          <w:szCs w:val="28"/>
          <w:highlight w:val="yellow"/>
          <w:u w:val="single"/>
          <w:lang w:val="en-US" w:eastAsia="zh-CN"/>
        </w:rPr>
        <w:t xml:space="preserve">8</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政府采购合同分包履行的，应当在响应文件中载明分包承担主体，分包承担主体应当具备相应资质条件且不得再次分包，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否则响应无效。</w:t>
      </w:r>
      <w:r>
        <w:rPr>
          <w:rFonts w:hint="eastAsia" w:ascii="宋体" w:hAnsi="宋体" w:eastAsia="宋体" w:cs="宋体"/>
          <w:sz w:val="28"/>
          <w:szCs w:val="28"/>
          <w:lang w:val="en-US" w:eastAsia="zh-CN"/>
        </w:rPr>
        <w:t xml:space="preserve">成交供应商就采购项目和分包项目向采购人负责，分包供应商就分包项目承担责任。</w:t>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25.询问、质疑、投诉</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25.1询问</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25.1.1供应商对政府采购活动有疑问的，可以按照</w:t>
      </w:r>
      <w:r>
        <w:rPr>
          <w:rFonts w:hint="eastAsia" w:ascii="宋体" w:hAnsi="宋体" w:eastAsia="宋体" w:cs="宋体"/>
          <w:b/>
          <w:bCs/>
          <w:color w:val="ff0000"/>
          <w:sz w:val="28"/>
          <w:szCs w:val="28"/>
          <w:highlight w:val="yellow"/>
          <w:lang w:val="en-US" w:eastAsia="zh-CN"/>
        </w:rPr>
        <w:t xml:space="preserve">响应须知前附表第14条</w:t>
      </w:r>
      <w:r>
        <w:rPr>
          <w:rFonts w:hint="eastAsia" w:ascii="宋体" w:hAnsi="宋体" w:eastAsia="宋体" w:cs="宋体"/>
          <w:sz w:val="28"/>
          <w:szCs w:val="28"/>
          <w:lang w:val="en-US" w:eastAsia="zh-CN"/>
        </w:rPr>
        <w:t xml:space="preserve">要求向采购人或采购中心提出询问。</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25.2质疑</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25.2.1响应人（潜在响应人）对采购文件条款或技术参数有异议的，应当在响应截止时间前提出，于响应截止时间后对采购文件提出质疑的，其质疑被视为无效质疑。</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25.2.2响应人（潜在响应人）认为采购文件、招标过程、成交结果使自己的权益受到损害的，可以在知道或者应知其权益受到损害之日起7个工作日内，通过书面材料向采购中心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。响应人应知其权益受到损害之日，是指：</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25.2.2.1对采购文件提出质疑的，在满足25.2.1条款的前提下，为获取采购文件之日或者采购文件公告期限届满之日；</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25.2.2.2对招标过程提出质疑的，为各招标程序环节结束之日；</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25.2.2.3对成交结果提出质疑的，为成交结果公告期限届满之日。</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25.2.3响应人应在法定质疑期内一次性提出针对同一采购程序环节的质疑，法定质疑期内针对同一采购程序环节再次提出的质疑，采购人、采购中心有权不予答复。</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25.2.4提出质疑的响应人（潜在响应人）应当是参与所质疑项目采购活动的供应商，潜在响应人已依法获取其可质疑的采购文件的，可以对该文件提出质疑。</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25.2.5采购文件中</w:t>
      </w:r>
      <w:r>
        <w:rPr>
          <w:rFonts w:hint="eastAsia" w:ascii="宋体" w:hAnsi="宋体" w:eastAsia="宋体" w:cs="宋体"/>
          <w:b/>
          <w:bCs/>
          <w:color w:val="ff0000"/>
          <w:sz w:val="28"/>
          <w:szCs w:val="28"/>
          <w:highlight w:val="yellow"/>
          <w:lang w:val="en-US" w:eastAsia="zh-CN"/>
        </w:rPr>
        <w:t xml:space="preserve">采购需求以及相关部分（第四章、第五章以及响应人资格要求）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采购人负责制定和管理，对该部分内容有询问或者质疑的，响应人应当向采购人书面提出，</w:t>
      </w:r>
      <w:r>
        <w:rPr>
          <w:rFonts w:hint="eastAsia" w:ascii="宋体" w:hAnsi="宋体" w:eastAsia="宋体" w:cs="宋体"/>
          <w:sz w:val="28"/>
          <w:szCs w:val="28"/>
          <w:lang w:val="en-US" w:eastAsia="zh-CN"/>
        </w:rPr>
        <w:t xml:space="preserve">由采购人负责接收和回复。</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25.2.7响应人（潜在响应人）为自然人的，应当由本人签字；响应人（潜在响应人）为法人或者其他组织的，应当由法定代表人、主要负责人，或者其授权代表签字或者盖名章，并加盖公章。质疑函内容有缺失的，采购人应当一次性告知质疑人需补全的材料及补交的截止时间。补交的截止时间与法定质疑期的截止时间一致。质疑人于截止时间后递交补充材料的，将被拒绝，</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25.2.8质疑事项如无实质内容，仅为询问质疑人得分情况或质疑人未成交原因等的，采购中心、采购人可将此类质疑函作为书面询问接收，采购中心按询问程序处理。</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25.3投诉</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25.3.1质疑人对采购人、采购中心的答复不满意，或者采购人、采购中心未在规定时间内作出答复的，质疑人可以在答复期满后15个工作日内依法向财政相关部门提起投诉。</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26.响应人在参与政府采购活动中失信行为惩戒相关规定：</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26.1对于被行政处罚尚在禁止参加政府采购活动期内的响应人，不得参加政府采购活动，否则成交结果无效。</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26.2对于被做出失信行为等级记录且该记录尚处于有效期内的响应人，在其参与政府采购活动时给予一定的分数扣减或价格增加。具体标准为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27.保密和披露</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27.1响应人自获取采购文件之日起，须履行本招标项目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27.2采购人或采购中心有权将响应人提供的所有资料向有关政府部门或单一来源采购人员披露。</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27.3在采购人或采购中心认为适当时、国家机关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28.代理费</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28.1不收取代理费。</w:t>
      </w:r>
      <w:r/>
    </w:p>
    <w:p>
      <w:pPr>
        <w:ind w:left="0"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29.未尽事宜</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29.1按《中华人民共和国政府采购法》及其他有关法律法规的规定执行。</w:t>
      </w:r>
      <w:r/>
    </w:p>
    <w:p>
      <w:pPr>
        <w:rPr>
          <w:rStyle w:val="1138"/>
          <w:rFonts w:hint="eastAsia"/>
          <w:b/>
          <w:bCs/>
          <w:lang w:val="en-US" w:eastAsia="zh-CN"/>
        </w:rPr>
      </w:pPr>
      <w:r>
        <w:rPr>
          <w:rStyle w:val="1138"/>
          <w:rFonts w:hint="eastAsia"/>
          <w:b/>
          <w:bCs/>
          <w:lang w:val="en-US" w:eastAsia="zh-CN"/>
        </w:rPr>
        <w:br w:type="page" w:clear="all"/>
      </w:r>
      <w:r/>
    </w:p>
    <w:p>
      <w:pPr>
        <w:pStyle w:val="1113"/>
        <w:ind w:left="0" w:firstLine="0"/>
        <w:jc w:val="center"/>
        <w:keepLines/>
        <w:keepNext/>
        <w:pageBreakBefore w:val="0"/>
        <w:spacing w:before="0" w:after="0" w:line="360" w:lineRule="auto"/>
        <w:widowControl w:val="off"/>
        <w:rPr>
          <w:rStyle w:val="1138"/>
          <w:rFonts w:hint="eastAsia"/>
          <w:b/>
          <w:bCs/>
          <w:lang w:val="en-US" w:eastAsia="zh-CN"/>
        </w:rPr>
      </w:pPr>
      <w:r>
        <w:rPr>
          <w:rStyle w:val="1138"/>
          <w:rFonts w:hint="eastAsia"/>
          <w:b/>
          <w:bCs/>
          <w:lang w:val="en-US" w:eastAsia="zh-CN"/>
        </w:rPr>
        <w:t xml:space="preserve">政府采购告知书</w:t>
      </w:r>
      <w:r/>
    </w:p>
    <w:p>
      <w:pPr>
        <w:ind w:left="0" w:firstLine="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尊敬的响应人项目参与人：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一、欢迎响应人及项目参与人对政府采购工作人员进行监督。凡发现政府采购工作人员有以下情形的，均可以书面具名方式举报，请投送至金坛区财政局政府采购监督管理科（金坛区市民中心A楼0830），</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（一）接受采购人或者供应商组织的宴请、旅游、娱乐等活动；</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（二）与供应商或采购人恶意串通的；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（三）在采购过程中接受贿赂或者获取不正当利益的；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（四）违规向关联参与人或供应商透露招投标或评审信息的；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（五）其他违纪违规行为。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二、响应人及项目参与人应当遵守政府采购工作规则，有下列情形之一的，将被政府采购项目实施组织机构列入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（一）在政府采购实施过程中，有吵闹、起哄、斗殴等行为，扰乱政府采购开标现场或评审现场秩序的，以及在投标（响应）答疑、领取采购文件、办理相关手续过程中扰乱正常办公秩序的；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（二）采取不正当手段诋毁、排挤其他供应商的；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（三）提供虚假材料谋取中标、成交的；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监督科办公室：金坛区财政局政府采购监督管理科</w:t>
      </w:r>
      <w:r/>
    </w:p>
    <w:p>
      <w:pPr>
        <w:ind w:firstLine="560"/>
        <w:pageBreakBefore w:val="0"/>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0"/>
        </w:numPr>
        <w:ind w:firstLine="843"/>
        <w:spacing w:line="240" w:lineRule="auto"/>
        <w:shd w:val="clear" w:color="auto" w:fill="ffffff"/>
        <w:widowControl/>
        <w:rPr>
          <w:rStyle w:val="1137"/>
          <w:rFonts w:hint="eastAsia" w:ascii="宋体" w:hAnsi="宋体" w:eastAsia="宋体" w:cs="宋体"/>
          <w:sz w:val="28"/>
          <w:szCs w:val="28"/>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sz w:val="28"/>
          <w:szCs w:val="28"/>
        </w:rPr>
      </w:r>
      <w:bookmarkEnd w:id="2"/>
      <w:r/>
      <w:bookmarkEnd w:id="3"/>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12"/>
        <w:rPr>
          <w:rFonts w:hint="eastAsia"/>
          <w:lang w:val="en-US" w:eastAsia="zh-CN"/>
        </w:rPr>
      </w:pPr>
      <w:r>
        <w:rPr>
          <w:rFonts w:hint="eastAsia"/>
          <w:lang w:val="en-US" w:eastAsia="zh-CN"/>
        </w:rPr>
        <w:t xml:space="preserve">第三章   协商程序</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pStyle w:val="1113"/>
        <w:keepLines/>
        <w:keepNext/>
        <w:pageBreakBefore w:val="0"/>
        <w:spacing w:before="0" w:after="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clear="all"/>
      </w:r>
      <w:r>
        <w:rPr>
          <w:rFonts w:hint="eastAsia" w:ascii="宋体" w:hAnsi="宋体" w:eastAsia="宋体" w:cs="宋体"/>
          <w:sz w:val="28"/>
          <w:szCs w:val="28"/>
          <w:lang w:val="en-US" w:eastAsia="zh-CN"/>
        </w:rPr>
        <w:t xml:space="preserve">第一节  资格审查程序</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1.单一来源采购人员将根据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中的规定，对照响应文件资格审查材料对响应人的资格进行审查。</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color w:val="333333"/>
          <w:spacing w:val="8"/>
          <w:sz w:val="28"/>
          <w:szCs w:val="28"/>
          <w:lang w:val="zh-TW" w:eastAsia="zh-CN"/>
        </w:rPr>
        <w:t xml:space="preserve">其响应无效。</w:t>
      </w:r>
      <w:r/>
    </w:p>
    <w:p>
      <w:pPr>
        <w:ind w:firstLine="592"/>
        <w:pageBreakBefore w:val="0"/>
        <w:spacing w:line="360" w:lineRule="auto"/>
        <w:rPr>
          <w:rFonts w:hint="eastAsia" w:ascii="宋体" w:hAnsi="宋体" w:eastAsia="宋体" w:cs="宋体"/>
          <w:b/>
          <w:bCs/>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3.响应人的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其响应无效。</w:t>
      </w:r>
      <w:r/>
    </w:p>
    <w:p>
      <w:pPr>
        <w:pStyle w:val="1113"/>
        <w:keepLines/>
        <w:keepNext/>
        <w:pageBreakBefore w:val="0"/>
        <w:spacing w:before="0" w:after="0" w:line="360" w:lineRule="auto"/>
        <w:widowControl w:val="off"/>
        <w:rPr>
          <w:rFonts w:hint="eastAsia"/>
          <w:lang w:val="en-US" w:eastAsia="zh-CN"/>
        </w:rPr>
      </w:pPr>
      <w:r/>
      <w:bookmarkStart w:id="30" w:name="_Toc12924"/>
      <w:r>
        <w:rPr>
          <w:rFonts w:hint="eastAsia"/>
          <w:lang w:val="en-US" w:eastAsia="zh-CN"/>
        </w:rPr>
        <w:t xml:space="preserve">第二节  资格审查要求</w:t>
      </w:r>
      <w:r/>
    </w:p>
    <w:tbl>
      <w:tblPr>
        <w:tblStyle w:val="1116"/>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响应人基本资格条件</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响应人特定资格要求</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响应人信用记录</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无须响应人提供，由采购人查询。</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是否接受联合体响应</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第二章响应须知。</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提供符合采购文件要求的承诺书。</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响应人认为的其他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ind w:firstLine="2240"/>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7340"/>
      <w:r/>
      <w:bookmarkStart w:id="32" w:name="_Toc15648"/>
      <w:r/>
      <w:bookmarkStart w:id="33" w:name="_Toc6649"/>
      <w:r/>
      <w:bookmarkStart w:id="34" w:name="_Toc19240"/>
      <w:r/>
      <w:bookmarkStart w:id="35" w:name="_Toc18937"/>
      <w:r/>
      <w:r/>
    </w:p>
    <w:p>
      <w:pPr>
        <w:pStyle w:val="1113"/>
        <w:rPr>
          <w:rFonts w:hint="eastAsia"/>
          <w:lang w:val="en-US" w:eastAsia="zh-CN"/>
        </w:rPr>
      </w:pPr>
      <w:r>
        <w:rPr>
          <w:rFonts w:hint="eastAsia"/>
          <w:lang w:val="en-US" w:eastAsia="zh-CN"/>
        </w:rPr>
        <w:br w:type="page" w:clear="all"/>
      </w:r>
      <w:r>
        <w:rPr>
          <w:rFonts w:hint="eastAsia"/>
          <w:lang w:val="en-US" w:eastAsia="zh-CN"/>
        </w:rPr>
        <w:t xml:space="preserve">第三节  </w:t>
      </w:r>
      <w:bookmarkEnd w:id="31"/>
      <w:r/>
      <w:bookmarkEnd w:id="32"/>
      <w:r/>
      <w:bookmarkEnd w:id="33"/>
      <w:r/>
      <w:bookmarkEnd w:id="34"/>
      <w:r/>
      <w:bookmarkEnd w:id="35"/>
      <w:r>
        <w:rPr>
          <w:rFonts w:hint="eastAsia"/>
          <w:lang w:val="en-US" w:eastAsia="zh-CN"/>
        </w:rPr>
        <w:t xml:space="preserve">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1单一来源采购人员对资格审查合格的响应人的响应文件进行符合性审查，以确定其是否满足采购文件的实质性要求。</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2单一来源采购人员根据</w:t>
      </w:r>
      <w:r>
        <w:rPr>
          <w:rFonts w:hint="eastAsia" w:ascii="宋体" w:hAnsi="宋体" w:eastAsia="宋体" w:cs="宋体"/>
          <w:b/>
          <w:bCs/>
          <w:color w:val="ff0000"/>
          <w:sz w:val="28"/>
          <w:szCs w:val="28"/>
          <w:highlight w:val="yellow"/>
          <w:u w:val="single"/>
          <w:lang w:val="en-US" w:eastAsia="zh-CN"/>
        </w:rPr>
        <w:t xml:space="preserve">本章第四节“符合性审查要求”</w:t>
      </w:r>
      <w:r>
        <w:rPr>
          <w:rFonts w:hint="eastAsia" w:ascii="宋体" w:hAnsi="宋体" w:eastAsia="宋体" w:cs="宋体"/>
          <w:sz w:val="28"/>
          <w:szCs w:val="28"/>
          <w:lang w:val="en-US" w:eastAsia="zh-CN"/>
        </w:rPr>
        <w:t xml:space="preserve">中规定的审查因素和审查内容，对响应人的响应文件是否实质上响应采购文件进行符合性审查，并形成符合性审查评审结果。响应文件出现“符合性审查要求”有任何一项的，</w:t>
      </w:r>
      <w:r>
        <w:rPr>
          <w:rFonts w:hint="eastAsia" w:ascii="宋体" w:hAnsi="宋体" w:eastAsia="宋体" w:cs="宋体"/>
          <w:b/>
          <w:bCs/>
          <w:sz w:val="28"/>
          <w:szCs w:val="28"/>
          <w:lang w:val="en-US" w:eastAsia="zh-CN"/>
        </w:rPr>
        <w:t xml:space="preserve">将作为无效响应文件处理，无效响应文件不予参加评审。</w:t>
      </w:r>
      <w:r/>
    </w:p>
    <w:p>
      <w:pPr>
        <w:pStyle w:val="1113"/>
        <w:rPr>
          <w:rFonts w:hint="eastAsia"/>
          <w:lang w:val="en-US" w:eastAsia="zh-CN"/>
        </w:rPr>
      </w:pPr>
      <w:r>
        <w:rPr>
          <w:rFonts w:hint="eastAsia"/>
          <w:lang w:val="en-US" w:eastAsia="zh-CN"/>
        </w:rPr>
        <w:t xml:space="preserve">第四节  符合性审查要求</w:t>
      </w:r>
      <w:r/>
    </w:p>
    <w:tbl>
      <w:tblPr>
        <w:tblStyle w:val="11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5479"/>
        <w:gridCol w:w="2790"/>
      </w:tblGrid>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479"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未按采购文件第六章所提供的样式提供加“*”项的格式文件</w:t>
            </w:r>
            <w:r>
              <w:rPr>
                <w:rFonts w:hint="eastAsia" w:ascii="宋体" w:hAnsi="宋体" w:cs="宋体"/>
                <w:sz w:val="28"/>
                <w:szCs w:val="28"/>
                <w:lang w:val="en-US" w:eastAsia="zh-CN"/>
              </w:rPr>
              <w:t xml:space="preserve">。</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将一个采购包中的内容拆开响应。</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响应报价超过采购文件中规定的项目/采购包预算金额或者项目/采购包最高限价。</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响应文件出现可选择性或可调整的报价（采购文件另有规定的除外）。</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响应文件中承诺的响应有效期不满足采购文件中载明的响应有效期的。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未按照采购文件要求签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47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未按采购文件第四章《采购需求》所有“★”号条款中，标注需要提供额外证明材料的。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如有，响应人按照第四章《采购需求》中“★”号条款要求提供材料。</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逾期上传的电子响应文件。</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响应人因自身原因造成无法在规定时间内解密电子响应文件的。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10.1不同响应人的响应文件由同一单位或者个人编制（包含使用同一MAC地址的计算机制作电子响应文件的情形）；</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10.2不同响应人委托同一单位或者个人办理投标（响应）事宜（包含使用同一MAC地址的计算机提交或者解密电子响应文件的情形）；</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10.3不同响应人的响应文件载明的项目管理成员或者联系人员为同一人；</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10.4不同响应人的响应文件异常一致或者响应报价呈规律性差异；</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10.5不同响应人的响应文件相互混传；</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10.6不同响应人的谈判保证金从同一单位或者个人的账户转出。</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响应人不遵循公平竞争的原则，存在恶意串通，妨碍其他响应人的竞争行为，存在损害采购人或者其他响应人的合法权益情形的。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或者不能满足采购文件要求的售后服务期限、交货时间或者工期、付款条件的。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响应文件材料所述情况和所附相关资料不实的。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w:t>
            </w:r>
            <w:r/>
          </w:p>
        </w:tc>
        <w:tc>
          <w:tcPr>
            <w:tcW w:w="54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14.1采购文件明确规定无效的其他情形，或者其他被单一来源采购人员认定无效的情况；</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14.2采购文件中约定的其他无效标要求；</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14.3不符合法律、法规和采购文件规定的其他实质性要求的。</w:t>
            </w:r>
            <w:r/>
          </w:p>
        </w:tc>
        <w:tc>
          <w:tcPr>
            <w:tcW w:w="279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单一来源采购人员</w:t>
            </w:r>
            <w:r>
              <w:rPr>
                <w:rFonts w:hint="eastAsia" w:ascii="宋体" w:hAnsi="宋体" w:cs="宋体"/>
                <w:color w:val="333333"/>
                <w:spacing w:val="8"/>
                <w:sz w:val="28"/>
                <w:szCs w:val="28"/>
                <w:lang w:val="en-US" w:eastAsia="zh-CN"/>
              </w:rPr>
              <w:t xml:space="preserve">审查响应文件。</w:t>
            </w:r>
            <w:r/>
          </w:p>
        </w:tc>
      </w:tr>
    </w:tbl>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13"/>
        <w:rPr>
          <w:rFonts w:hint="eastAsia"/>
          <w:lang w:val="en-US" w:eastAsia="zh-CN"/>
        </w:rPr>
      </w:pPr>
      <w:r>
        <w:rPr>
          <w:rFonts w:hint="eastAsia"/>
          <w:lang w:val="en-US" w:eastAsia="zh-CN"/>
        </w:rPr>
        <w:br w:type="page" w:clear="all"/>
      </w:r>
      <w:r>
        <w:rPr>
          <w:rFonts w:hint="eastAsia"/>
          <w:lang w:val="en-US" w:eastAsia="zh-CN"/>
        </w:rPr>
        <w:t xml:space="preserve">第五节  响应文件有关事项的澄清、说明或更正</w:t>
      </w:r>
      <w:r/>
    </w:p>
    <w:p>
      <w:p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1.单一来源采购人员在对响应文件的有效性、完整性和响应程度进行审查时，可以要求供应商作出必要的澄清、说明或者更正。</w:t>
      </w:r>
      <w:r/>
    </w:p>
    <w:p>
      <w:pPr>
        <w:ind w:left="0" w:firstLine="560"/>
        <w:pageBreakBefore w:val="0"/>
        <w:spacing w:line="360"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sz w:val="28"/>
          <w:szCs w:val="28"/>
          <w:lang w:val="en-US" w:eastAsia="zh-CN"/>
        </w:rPr>
        <w:t xml:space="preserve">2.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p>
    <w:p>
      <w:pPr>
        <w:pStyle w:val="1113"/>
        <w:rPr>
          <w:rFonts w:hint="eastAsia"/>
          <w:lang w:val="en-US" w:eastAsia="zh-CN"/>
        </w:rPr>
      </w:pPr>
      <w:r>
        <w:rPr>
          <w:rFonts w:hint="eastAsia"/>
          <w:lang w:val="en-US" w:eastAsia="zh-CN"/>
        </w:rPr>
        <w:t xml:space="preserve">第六节  商定合理价格</w:t>
      </w:r>
      <w:r/>
    </w:p>
    <w:p>
      <w:pPr>
        <w:numPr>
          <w:ilvl w:val="0"/>
          <w:numId w:val="0"/>
        </w:num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1.单一来源采购人员与供应商商定合理的价格并保证采购项目质量。单一来源采购人员应当编写协商情况记录。</w:t>
      </w:r>
      <w:bookmarkEnd w:id="30"/>
      <w:r/>
      <w:r/>
    </w:p>
    <w:p>
      <w:pPr>
        <w:numPr>
          <w:ilvl w:val="0"/>
          <w:numId w:val="0"/>
        </w:numPr>
        <w:ind w:left="0"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bookmarkStart w:id="36" w:name="_Toc24545"/>
      <w:r>
        <w:rPr>
          <w:rFonts w:hint="eastAsia" w:ascii="宋体" w:hAnsi="宋体" w:eastAsia="宋体" w:cs="宋体"/>
          <w:sz w:val="28"/>
          <w:szCs w:val="28"/>
          <w:lang w:val="en-US" w:eastAsia="zh-CN"/>
        </w:rPr>
        <w:t xml:space="preserve">单一来源采购人员在评标过程中发现响应人有行贿、提供虚假材料或者串通等违法行为时，有向采购人、采购代理机构或者有关部门报告的职责。</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36"/>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bookmarkStart w:id="37" w:name="_Toc12881"/>
      <w:r/>
      <w:r/>
    </w:p>
    <w:p>
      <w:pPr>
        <w:ind w:firstLine="560"/>
        <w:pageBreakBefore w:val="0"/>
        <w:spacing w:line="360" w:lineRule="auto"/>
        <w:rPr>
          <w:rFonts w:hint="eastAsia" w:ascii="宋体" w:hAnsi="宋体" w:eastAsia="宋体" w:cs="宋体"/>
          <w:sz w:val="28"/>
          <w:szCs w:val="28"/>
          <w:lang w:val="en-US" w:eastAsia="zh-CN"/>
        </w:rPr>
      </w:pPr>
      <w:r/>
      <w:bookmarkStart w:id="38" w:name="_Toc10212"/>
      <w:r/>
      <w:bookmarkStart w:id="39" w:name="_Toc6187"/>
      <w:r/>
      <w:bookmarkStart w:id="40" w:name="_Toc10141"/>
      <w:r/>
      <w:bookmarkStart w:id="41" w:name="_Toc12777"/>
      <w:r/>
      <w:bookmarkStart w:id="42" w:name="_Toc8049"/>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64"/>
        <w:ind w:firstLine="560"/>
        <w:pageBreakBefore w:val="0"/>
        <w:spacing w:line="360" w:lineRule="auto"/>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164"/>
        <w:ind w:firstLine="560"/>
        <w:pageBreakBefore w:val="0"/>
        <w:spacing w:line="360" w:lineRule="auto"/>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112"/>
        <w:rPr>
          <w:rFonts w:hint="eastAsia" w:ascii="宋体" w:hAnsi="宋体" w:eastAsia="宋体" w:cs="宋体"/>
          <w:b/>
          <w:bCs/>
          <w:sz w:val="28"/>
          <w:szCs w:val="28"/>
          <w:lang w:val="en-US" w:eastAsia="zh-CN" w:bidi="ar-SA"/>
        </w:rPr>
      </w:pPr>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_Toc18937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第四章   采购需求</w:t>
      </w:r>
      <w:r>
        <w:rPr>
          <w:rFonts w:hint="eastAsia" w:ascii="黑体" w:hAnsi="黑体" w:eastAsia="黑体" w:cs="黑体"/>
          <w:b/>
          <w:bCs/>
          <w:sz w:val="44"/>
          <w:szCs w:val="44"/>
          <w:lang w:val="en-US" w:eastAsia="zh-CN" w:bidi="ar-SA"/>
        </w:rPr>
        <w:fldChar w:fldCharType="end"/>
      </w:r>
      <w:r/>
    </w:p>
    <w:p>
      <w:pPr>
        <w:pStyle w:val="1164"/>
        <w:ind w:firstLine="560"/>
        <w:pageBreakBefore w:val="0"/>
        <w:spacing w:line="360" w:lineRule="auto"/>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164"/>
        <w:ind w:firstLine="560"/>
        <w:pageBreakBefore w:val="0"/>
        <w:spacing w:line="360" w:lineRule="auto"/>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rPr>
          <w:rFonts w:hint="eastAsia"/>
          <w:lang w:val="en-US" w:eastAsia="zh-CN"/>
        </w:rPr>
      </w:pPr>
      <w:r>
        <w:rPr>
          <w:rFonts w:hint="eastAsia"/>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37"/>
      <w:r/>
      <w:bookmarkEnd w:id="38"/>
      <w:r/>
      <w:bookmarkEnd w:id="39"/>
      <w:r/>
      <w:bookmarkEnd w:id="40"/>
      <w:r/>
      <w:bookmarkEnd w:id="41"/>
      <w:r/>
      <w:bookmarkEnd w:id="42"/>
      <w:r/>
      <w:r/>
    </w:p>
    <w:p>
      <w:pPr>
        <w:numPr>
          <w:ilvl w:val="0"/>
          <w:numId w:val="0"/>
        </w:numPr>
        <w:contextualSpacing/>
        <w:ind w:firstLine="562"/>
        <w:jc w:val="both"/>
        <w:pageBreakBefore w:val="0"/>
        <w:spacing w:line="360" w:lineRule="auto"/>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rPr>
          <w:rFonts w:hint="eastAsia" w:ascii="宋体" w:hAnsi="宋体" w:eastAsia="宋体" w:cs="宋体"/>
          <w:b/>
          <w:bCs/>
          <w:sz w:val="28"/>
          <w:szCs w:val="28"/>
          <w:lang w:val="en-US" w:eastAsia="zh-CN"/>
        </w:rPr>
      </w:r>
      <w:r/>
    </w:p>
    <w:p>
      <w:pPr>
        <w:ind w:firstLine="562"/>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pStyle w:val="1113"/>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138"/>
          <w:rFonts w:hint="eastAsia" w:ascii="黑体" w:hAnsi="黑体" w:cs="黑体"/>
          <w:b/>
          <w:bCs/>
          <w:sz w:val="28"/>
          <w:szCs w:val="28"/>
          <w:lang w:val="en-US" w:eastAsia="zh-CN"/>
        </w:rPr>
        <w:t xml:space="preserve">第一节  </w:t>
      </w:r>
      <w:r>
        <w:rPr>
          <w:rStyle w:val="1138"/>
          <w:rFonts w:hint="eastAsia" w:ascii="黑体" w:hAnsi="黑体" w:eastAsia="黑体" w:cs="黑体"/>
          <w:b/>
          <w:bCs/>
          <w:sz w:val="28"/>
          <w:szCs w:val="28"/>
          <w:lang w:val="en-US" w:eastAsia="zh-CN"/>
        </w:rPr>
        <w:t xml:space="preserve">项目基本信息</w:t>
      </w:r>
      <w:r/>
    </w:p>
    <w:tbl>
      <w:tblPr>
        <w:tblStyle w:val="1116"/>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542"/>
        <w:gridCol w:w="4071"/>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542"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4071" w:type="dxa"/>
            <w:vAlign w:val="center"/>
            <w:textDirection w:val="lrTb"/>
            <w:noWrap w:val="false"/>
          </w:tcPr>
          <w:p>
            <w:pPr>
              <w:ind w:left="0" w:right="0" w:firstLine="112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w:t>
            </w:r>
            <w:r/>
          </w:p>
        </w:tc>
        <w:tc>
          <w:tcPr>
            <w:tcW w:w="25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auto"/>
                <w:sz w:val="28"/>
                <w:szCs w:val="28"/>
                <w:highlight w:val="none"/>
                <w:u w:val="none"/>
                <w:lang w:eastAsia="zh-CN"/>
              </w:rPr>
              <w:t xml:space="preserve">JSZC-320413-JZCG-D2025-0043</w:t>
            </w:r>
            <w:r/>
          </w:p>
        </w:tc>
        <w:tc>
          <w:tcPr>
            <w:tcW w:w="4071"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常州市金坛区东城街道东方三村、峨嵋新村物业服务项目</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25</w:t>
            </w:r>
            <w:r/>
          </w:p>
        </w:tc>
      </w:tr>
    </w:tbl>
    <w:p>
      <w:pPr>
        <w:rPr>
          <w:rFonts w:hint="eastAsia"/>
          <w:lang w:val="en-US" w:eastAsia="zh-CN"/>
        </w:rPr>
      </w:pPr>
      <w:r>
        <w:rPr>
          <w:rFonts w:hint="eastAsia"/>
          <w:lang w:val="en-US" w:eastAsia="zh-CN"/>
        </w:rPr>
      </w:r>
      <w:r/>
    </w:p>
    <w:p>
      <w:pPr>
        <w:pStyle w:val="1113"/>
        <w:numPr>
          <w:ilvl w:val="0"/>
          <w:numId w:val="0"/>
        </w:numPr>
        <w:jc w:val="center"/>
        <w:rPr>
          <w:rFonts w:hint="eastAsia"/>
          <w:lang w:val="en-US" w:eastAsia="zh-CN"/>
        </w:rPr>
      </w:pPr>
      <w:r>
        <w:rPr>
          <w:rFonts w:hint="eastAsia"/>
          <w:lang w:val="en-US" w:eastAsia="zh-CN"/>
        </w:rPr>
        <w:t xml:space="preserve">第二节  项目概况</w:t>
      </w:r>
      <w:r/>
    </w:p>
    <w:p>
      <w:pPr>
        <w:ind w:firstLine="0"/>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一、</w:t>
      </w:r>
      <w:r>
        <w:rPr>
          <w:rFonts w:hint="eastAsia" w:ascii="宋体" w:hAnsi="宋体" w:eastAsia="宋体" w:cs="宋体"/>
          <w:b/>
          <w:bCs/>
          <w:color w:val="auto"/>
          <w:sz w:val="28"/>
          <w:szCs w:val="28"/>
        </w:rPr>
        <w:t xml:space="preserve">基本情况</w:t>
      </w:r>
      <w:r/>
    </w:p>
    <w:p>
      <w:pPr>
        <w:ind w:firstLine="0"/>
        <w:jc w:val="center"/>
        <w:spacing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东方三村</w:t>
      </w:r>
      <w:r/>
    </w:p>
    <w:p>
      <w:pPr>
        <w:ind w:firstLine="28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小区总用地面积 22898</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vertAlign w:val="baseline"/>
          <w:lang w:val="en-US" w:eastAsia="zh-CN"/>
        </w:rPr>
        <w:t xml:space="preserve">；</w:t>
      </w:r>
      <w:r/>
    </w:p>
    <w:p>
      <w:pPr>
        <w:ind w:firstLine="28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（1）住宅建筑</w:t>
      </w:r>
      <w:r/>
    </w:p>
    <w:p>
      <w:pPr>
        <w:ind w:firstLine="840"/>
        <w:keepLines w:val="0"/>
        <w:keepNext w:val="0"/>
        <w:pageBreakBefore w:val="0"/>
        <w:spacing w:line="360" w:lineRule="auto"/>
        <w:widowControl/>
        <w:rPr>
          <w:rFonts w:hint="eastAsia" w:ascii="宋体" w:hAnsi="宋体" w:eastAsia="宋体" w:cs="宋体"/>
          <w:color w:val="auto"/>
          <w:sz w:val="28"/>
          <w:szCs w:val="28"/>
          <w:highlight w:val="yellow"/>
          <w:vertAlign w:val="baseline"/>
        </w:rPr>
      </w:pPr>
      <w:r>
        <w:rPr>
          <w:rFonts w:hint="eastAsia" w:ascii="宋体" w:hAnsi="宋体" w:eastAsia="宋体" w:cs="宋体"/>
          <w:color w:val="auto"/>
          <w:sz w:val="28"/>
          <w:szCs w:val="28"/>
          <w:highlight w:val="yellow"/>
        </w:rPr>
        <w:t xml:space="preserve">安置</w:t>
      </w:r>
      <w:r>
        <w:rPr>
          <w:rFonts w:hint="eastAsia" w:ascii="宋体" w:hAnsi="宋体" w:eastAsia="宋体" w:cs="宋体"/>
          <w:color w:val="auto"/>
          <w:sz w:val="28"/>
          <w:szCs w:val="28"/>
          <w:highlight w:val="yellow"/>
          <w:lang w:eastAsia="zh-CN"/>
        </w:rPr>
        <w:t xml:space="preserve">户住宅建筑面积</w:t>
      </w:r>
      <w:r>
        <w:rPr>
          <w:rFonts w:hint="eastAsia" w:ascii="宋体" w:hAnsi="宋体" w:eastAsia="宋体" w:cs="宋体"/>
          <w:color w:val="auto"/>
          <w:sz w:val="28"/>
          <w:szCs w:val="28"/>
          <w:highlight w:val="yellow"/>
        </w:rPr>
        <w:t xml:space="preserve">19990</w:t>
      </w:r>
      <w:r>
        <w:rPr>
          <w:rFonts w:hint="eastAsia" w:ascii="宋体" w:hAnsi="宋体" w:eastAsia="宋体" w:cs="宋体"/>
          <w:color w:val="auto"/>
          <w:sz w:val="28"/>
          <w:szCs w:val="28"/>
          <w:highlight w:val="yellow"/>
          <w:lang w:val="en-US" w:eastAsia="zh-CN"/>
        </w:rPr>
        <w:t xml:space="preserve">m</w:t>
      </w:r>
      <w:r>
        <w:rPr>
          <w:rFonts w:hint="eastAsia" w:ascii="宋体" w:hAnsi="宋体" w:eastAsia="宋体" w:cs="宋体"/>
          <w:color w:val="auto"/>
          <w:sz w:val="28"/>
          <w:szCs w:val="28"/>
          <w:highlight w:val="yellow"/>
          <w:vertAlign w:val="superscript"/>
          <w:lang w:val="en-US" w:eastAsia="zh-CN"/>
        </w:rPr>
        <w:t xml:space="preserve">2</w:t>
      </w:r>
      <w:r>
        <w:rPr>
          <w:rFonts w:hint="eastAsia" w:ascii="宋体" w:hAnsi="宋体" w:eastAsia="宋体" w:cs="宋体"/>
          <w:color w:val="auto"/>
          <w:sz w:val="28"/>
          <w:szCs w:val="28"/>
          <w:highlight w:val="yellow"/>
        </w:rPr>
        <w:t xml:space="preserve">，商</w:t>
      </w:r>
      <w:r>
        <w:rPr>
          <w:rFonts w:hint="eastAsia" w:ascii="宋体" w:hAnsi="宋体" w:eastAsia="宋体" w:cs="宋体"/>
          <w:color w:val="auto"/>
          <w:sz w:val="28"/>
          <w:szCs w:val="28"/>
          <w:highlight w:val="yellow"/>
          <w:lang w:eastAsia="zh-CN"/>
        </w:rPr>
        <w:t xml:space="preserve">业性</w:t>
      </w:r>
      <w:r>
        <w:rPr>
          <w:rFonts w:hint="eastAsia" w:ascii="宋体" w:hAnsi="宋体" w:eastAsia="宋体" w:cs="宋体"/>
          <w:color w:val="auto"/>
          <w:sz w:val="28"/>
          <w:szCs w:val="28"/>
          <w:highlight w:val="yellow"/>
        </w:rPr>
        <w:t xml:space="preserve">住</w:t>
      </w:r>
      <w:r>
        <w:rPr>
          <w:rFonts w:hint="eastAsia" w:ascii="宋体" w:hAnsi="宋体" w:eastAsia="宋体" w:cs="宋体"/>
          <w:color w:val="auto"/>
          <w:sz w:val="28"/>
          <w:szCs w:val="28"/>
          <w:highlight w:val="yellow"/>
          <w:lang w:eastAsia="zh-CN"/>
        </w:rPr>
        <w:t xml:space="preserve">宅建筑面积</w:t>
      </w:r>
      <w:r>
        <w:rPr>
          <w:rFonts w:hint="eastAsia" w:ascii="宋体" w:hAnsi="宋体" w:eastAsia="宋体" w:cs="宋体"/>
          <w:color w:val="auto"/>
          <w:sz w:val="28"/>
          <w:szCs w:val="28"/>
          <w:highlight w:val="yellow"/>
        </w:rPr>
        <w:t xml:space="preserve">24923.74</w:t>
      </w:r>
      <w:r>
        <w:rPr>
          <w:rFonts w:hint="eastAsia" w:ascii="宋体" w:hAnsi="宋体" w:eastAsia="宋体" w:cs="宋体"/>
          <w:color w:val="auto"/>
          <w:sz w:val="28"/>
          <w:szCs w:val="28"/>
          <w:highlight w:val="yellow"/>
          <w:lang w:val="en-US" w:eastAsia="zh-CN"/>
        </w:rPr>
        <w:t xml:space="preserve">m</w:t>
      </w:r>
      <w:r>
        <w:rPr>
          <w:rFonts w:hint="eastAsia" w:ascii="宋体" w:hAnsi="宋体" w:eastAsia="宋体" w:cs="宋体"/>
          <w:color w:val="auto"/>
          <w:sz w:val="28"/>
          <w:szCs w:val="28"/>
          <w:highlight w:val="yellow"/>
          <w:vertAlign w:val="superscript"/>
          <w:lang w:val="en-US" w:eastAsia="zh-CN"/>
        </w:rPr>
        <w:t xml:space="preserve">2</w:t>
      </w:r>
      <w:r>
        <w:rPr>
          <w:rFonts w:hint="eastAsia" w:ascii="宋体" w:hAnsi="宋体" w:eastAsia="宋体" w:cs="宋体"/>
          <w:color w:val="auto"/>
          <w:sz w:val="28"/>
          <w:szCs w:val="28"/>
          <w:highlight w:val="yellow"/>
          <w:vertAlign w:val="baseline"/>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（2）规划住宅居住户数175户</w:t>
      </w:r>
      <w:r>
        <w:rPr>
          <w:rFonts w:hint="eastAsia" w:ascii="宋体" w:hAnsi="宋体" w:eastAsia="宋体" w:cs="宋体"/>
          <w:color w:val="auto"/>
          <w:sz w:val="28"/>
          <w:szCs w:val="28"/>
          <w:vertAlign w:val="baseline"/>
          <w:lang w:val="en-US" w:eastAsia="zh-CN"/>
        </w:rPr>
        <w:t xml:space="preserve">；</w:t>
      </w:r>
      <w:r/>
    </w:p>
    <w:p>
      <w:pPr>
        <w:ind w:firstLine="112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目前已入住户数173户</w:t>
      </w:r>
      <w:r>
        <w:rPr>
          <w:rFonts w:hint="eastAsia" w:ascii="宋体" w:hAnsi="宋体" w:eastAsia="宋体" w:cs="宋体"/>
          <w:color w:val="auto"/>
          <w:sz w:val="28"/>
          <w:szCs w:val="28"/>
          <w:vertAlign w:val="baseline"/>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（3）累计交付商业用房建筑面积：637.04</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vertAlign w:val="baseline"/>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（4）非营业性车库面积:2708.05</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vertAlign w:val="baseline"/>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（5）累计交付地上首层营业性车库面积：无</w:t>
      </w:r>
      <w:r>
        <w:rPr>
          <w:rFonts w:hint="eastAsia" w:ascii="宋体" w:hAnsi="宋体" w:eastAsia="宋体" w:cs="宋体"/>
          <w:color w:val="auto"/>
          <w:sz w:val="28"/>
          <w:szCs w:val="28"/>
          <w:lang w:eastAsia="zh-CN"/>
        </w:rPr>
        <w:t xml:space="preserve">；</w:t>
      </w:r>
      <w:r/>
    </w:p>
    <w:p>
      <w:pPr>
        <w:ind w:firstLine="280"/>
        <w:keepLines w:val="0"/>
        <w:keepNext w:val="0"/>
        <w:pageBreakBefore w:val="0"/>
        <w:spacing w:line="360" w:lineRule="auto"/>
        <w:widowControl w:val="off"/>
        <w:rPr>
          <w:rFonts w:hint="eastAsia" w:ascii="宋体" w:hAnsi="宋体" w:eastAsia="宋体" w:cs="宋体"/>
          <w:color w:val="auto"/>
          <w:sz w:val="28"/>
          <w:szCs w:val="28"/>
          <w:vertAlign w:val="baseline"/>
        </w:rPr>
      </w:pP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公共绿地面积：3900</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vertAlign w:val="baseline"/>
          <w:lang w:val="en-US" w:eastAsia="zh-CN"/>
        </w:rPr>
        <w:t xml:space="preserve">；</w:t>
      </w:r>
      <w:r/>
    </w:p>
    <w:p>
      <w:pPr>
        <w:ind w:firstLine="280"/>
        <w:keepLines w:val="0"/>
        <w:keepNext w:val="0"/>
        <w:pageBreakBefore w:val="0"/>
        <w:spacing w:line="360" w:lineRule="auto"/>
        <w:widowControl w:val="off"/>
        <w:rPr>
          <w:rFonts w:hint="eastAsia" w:ascii="宋体" w:hAnsi="宋体" w:eastAsia="宋体" w:cs="宋体"/>
          <w:color w:val="auto"/>
          <w:sz w:val="28"/>
          <w:szCs w:val="28"/>
          <w:vertAlign w:val="baseline"/>
        </w:rPr>
      </w:pPr>
      <w:r>
        <w:rPr>
          <w:rFonts w:hint="eastAsia" w:ascii="宋体" w:hAnsi="宋体" w:eastAsia="宋体" w:cs="宋体"/>
          <w:color w:val="auto"/>
          <w:sz w:val="28"/>
          <w:szCs w:val="28"/>
        </w:rPr>
        <w:t xml:space="preserve">4</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物业楼:300</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vertAlign w:val="baseline"/>
          <w:lang w:val="en-US" w:eastAsia="zh-CN"/>
        </w:rPr>
        <w:t xml:space="preserve">。</w:t>
      </w:r>
      <w:r/>
    </w:p>
    <w:p>
      <w:pPr>
        <w:ind w:firstLine="0"/>
        <w:jc w:val="center"/>
        <w:keepLines w:val="0"/>
        <w:keepNext w:val="0"/>
        <w:pageBreakBefore w:val="0"/>
        <w:spacing w:line="360" w:lineRule="auto"/>
        <w:widowControl w:val="off"/>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峨嵋新村</w:t>
      </w:r>
      <w:r/>
    </w:p>
    <w:p>
      <w:pPr>
        <w:ind w:firstLine="280"/>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小区总用地面积18377.41</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vertAlign w:val="baseline"/>
          <w:lang w:val="en-US" w:eastAsia="zh-CN"/>
        </w:rPr>
        <w:t xml:space="preserve">；</w:t>
      </w:r>
      <w:r/>
    </w:p>
    <w:p>
      <w:pPr>
        <w:ind w:firstLine="280"/>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规划总建筑面积39374.28</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vertAlign w:val="baseline"/>
          <w:lang w:val="en-US" w:eastAsia="zh-CN"/>
        </w:rPr>
        <w:t xml:space="preserve">；</w:t>
      </w:r>
      <w:r/>
    </w:p>
    <w:p>
      <w:pPr>
        <w:ind w:firstLine="280"/>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建筑密度：21.2 %</w:t>
      </w:r>
      <w:r>
        <w:rPr>
          <w:rFonts w:hint="eastAsia" w:ascii="宋体" w:hAnsi="宋体" w:eastAsia="宋体" w:cs="宋体"/>
          <w:color w:val="auto"/>
          <w:sz w:val="28"/>
          <w:szCs w:val="28"/>
          <w:vertAlign w:val="baseline"/>
          <w:lang w:val="en-US" w:eastAsia="zh-CN"/>
        </w:rPr>
        <w:t xml:space="preserve">；</w:t>
      </w:r>
      <w:r/>
    </w:p>
    <w:p>
      <w:pPr>
        <w:ind w:firstLine="840"/>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容积率：1.74</w:t>
      </w:r>
      <w:r>
        <w:rPr>
          <w:rFonts w:hint="eastAsia" w:ascii="宋体" w:hAnsi="宋体" w:eastAsia="宋体" w:cs="宋体"/>
          <w:color w:val="auto"/>
          <w:sz w:val="28"/>
          <w:szCs w:val="28"/>
          <w:vertAlign w:val="baseline"/>
          <w:lang w:val="en-US" w:eastAsia="zh-CN"/>
        </w:rPr>
        <w:t xml:space="preserve">；</w:t>
      </w:r>
      <w:r/>
    </w:p>
    <w:p>
      <w:pPr>
        <w:ind w:firstLine="280"/>
        <w:keepLines w:val="0"/>
        <w:keepNext w:val="0"/>
        <w:pageBreakBefore w:val="0"/>
        <w:spacing w:line="36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（1）住宅建筑</w:t>
      </w:r>
      <w:r>
        <w:rPr>
          <w:rFonts w:hint="eastAsia" w:ascii="宋体" w:hAnsi="宋体" w:eastAsia="宋体" w:cs="宋体"/>
          <w:color w:val="auto"/>
          <w:sz w:val="28"/>
          <w:szCs w:val="28"/>
          <w:lang w:eastAsia="zh-CN"/>
        </w:rPr>
        <w:t xml:space="preserve">面积</w:t>
      </w:r>
      <w:r/>
    </w:p>
    <w:p>
      <w:pPr>
        <w:ind w:firstLine="1400"/>
        <w:keepLines w:val="0"/>
        <w:keepNext w:val="0"/>
        <w:pageBreakBefore w:val="0"/>
        <w:spacing w:line="360" w:lineRule="auto"/>
        <w:widowControl/>
        <w:rPr>
          <w:rFonts w:hint="eastAsia" w:ascii="宋体" w:hAnsi="宋体" w:eastAsia="宋体" w:cs="宋体"/>
          <w:color w:val="auto"/>
          <w:sz w:val="28"/>
          <w:szCs w:val="28"/>
          <w:highlight w:val="yellow"/>
          <w:vertAlign w:val="baseline"/>
        </w:rPr>
      </w:pPr>
      <w:r>
        <w:rPr>
          <w:rFonts w:hint="eastAsia" w:ascii="宋体" w:hAnsi="宋体" w:eastAsia="宋体" w:cs="宋体"/>
          <w:color w:val="auto"/>
          <w:sz w:val="28"/>
          <w:szCs w:val="28"/>
          <w:highlight w:val="yellow"/>
        </w:rPr>
        <w:t xml:space="preserve">安置</w:t>
      </w:r>
      <w:r>
        <w:rPr>
          <w:rFonts w:hint="eastAsia" w:ascii="宋体" w:hAnsi="宋体" w:eastAsia="宋体" w:cs="宋体"/>
          <w:color w:val="auto"/>
          <w:sz w:val="28"/>
          <w:szCs w:val="28"/>
          <w:highlight w:val="yellow"/>
          <w:lang w:eastAsia="zh-CN"/>
        </w:rPr>
        <w:t xml:space="preserve">户住宅建筑面积</w:t>
      </w:r>
      <w:r>
        <w:rPr>
          <w:rFonts w:hint="eastAsia" w:ascii="宋体" w:hAnsi="宋体" w:eastAsia="宋体" w:cs="宋体"/>
          <w:color w:val="auto"/>
          <w:sz w:val="28"/>
          <w:szCs w:val="28"/>
          <w:highlight w:val="yellow"/>
        </w:rPr>
        <w:t xml:space="preserve">13228.72</w:t>
      </w:r>
      <w:r>
        <w:rPr>
          <w:rFonts w:hint="eastAsia" w:ascii="宋体" w:hAnsi="宋体" w:eastAsia="宋体" w:cs="宋体"/>
          <w:color w:val="auto"/>
          <w:sz w:val="28"/>
          <w:szCs w:val="28"/>
          <w:highlight w:val="yellow"/>
          <w:lang w:val="en-US" w:eastAsia="zh-CN"/>
        </w:rPr>
        <w:t xml:space="preserve">m</w:t>
      </w:r>
      <w:r>
        <w:rPr>
          <w:rFonts w:hint="eastAsia" w:ascii="宋体" w:hAnsi="宋体" w:eastAsia="宋体" w:cs="宋体"/>
          <w:color w:val="auto"/>
          <w:sz w:val="28"/>
          <w:szCs w:val="28"/>
          <w:highlight w:val="yellow"/>
          <w:vertAlign w:val="superscript"/>
          <w:lang w:val="en-US" w:eastAsia="zh-CN"/>
        </w:rPr>
        <w:t xml:space="preserve">2</w:t>
      </w:r>
      <w:r>
        <w:rPr>
          <w:rFonts w:hint="eastAsia" w:ascii="宋体" w:hAnsi="宋体" w:eastAsia="宋体" w:cs="宋体"/>
          <w:color w:val="auto"/>
          <w:sz w:val="28"/>
          <w:szCs w:val="28"/>
          <w:highlight w:val="yellow"/>
        </w:rPr>
        <w:t xml:space="preserve">，商</w:t>
      </w:r>
      <w:r>
        <w:rPr>
          <w:rFonts w:hint="eastAsia" w:ascii="宋体" w:hAnsi="宋体" w:eastAsia="宋体" w:cs="宋体"/>
          <w:color w:val="auto"/>
          <w:sz w:val="28"/>
          <w:szCs w:val="28"/>
          <w:highlight w:val="yellow"/>
          <w:lang w:eastAsia="zh-CN"/>
        </w:rPr>
        <w:t xml:space="preserve">业性</w:t>
      </w:r>
      <w:r>
        <w:rPr>
          <w:rFonts w:hint="eastAsia" w:ascii="宋体" w:hAnsi="宋体" w:eastAsia="宋体" w:cs="宋体"/>
          <w:color w:val="auto"/>
          <w:sz w:val="28"/>
          <w:szCs w:val="28"/>
          <w:highlight w:val="yellow"/>
        </w:rPr>
        <w:t xml:space="preserve">住</w:t>
      </w:r>
      <w:r>
        <w:rPr>
          <w:rFonts w:hint="eastAsia" w:ascii="宋体" w:hAnsi="宋体" w:eastAsia="宋体" w:cs="宋体"/>
          <w:color w:val="auto"/>
          <w:sz w:val="28"/>
          <w:szCs w:val="28"/>
          <w:highlight w:val="yellow"/>
          <w:lang w:eastAsia="zh-CN"/>
        </w:rPr>
        <w:t xml:space="preserve">宅建筑面积</w:t>
      </w:r>
      <w:r>
        <w:rPr>
          <w:rFonts w:hint="eastAsia" w:ascii="宋体" w:hAnsi="宋体" w:eastAsia="宋体" w:cs="宋体"/>
          <w:color w:val="auto"/>
          <w:sz w:val="28"/>
          <w:szCs w:val="28"/>
          <w:highlight w:val="yellow"/>
        </w:rPr>
        <w:t xml:space="preserve">13948.95</w:t>
      </w:r>
      <w:r>
        <w:rPr>
          <w:rFonts w:hint="eastAsia" w:ascii="宋体" w:hAnsi="宋体" w:eastAsia="宋体" w:cs="宋体"/>
          <w:color w:val="auto"/>
          <w:sz w:val="28"/>
          <w:szCs w:val="28"/>
          <w:highlight w:val="yellow"/>
          <w:lang w:val="en-US" w:eastAsia="zh-CN"/>
        </w:rPr>
        <w:t xml:space="preserve">m</w:t>
      </w:r>
      <w:r>
        <w:rPr>
          <w:rFonts w:hint="eastAsia" w:ascii="宋体" w:hAnsi="宋体" w:eastAsia="宋体" w:cs="宋体"/>
          <w:color w:val="auto"/>
          <w:sz w:val="28"/>
          <w:szCs w:val="28"/>
          <w:highlight w:val="yellow"/>
          <w:vertAlign w:val="superscript"/>
          <w:lang w:val="en-US" w:eastAsia="zh-CN"/>
        </w:rPr>
        <w:t xml:space="preserve">2</w:t>
      </w:r>
      <w:r>
        <w:rPr>
          <w:rFonts w:hint="eastAsia" w:ascii="宋体" w:hAnsi="宋体" w:eastAsia="宋体" w:cs="宋体"/>
          <w:color w:val="auto"/>
          <w:sz w:val="28"/>
          <w:szCs w:val="28"/>
          <w:highlight w:val="yellow"/>
          <w:vertAlign w:val="baseline"/>
          <w:lang w:val="en-US" w:eastAsia="zh-CN"/>
        </w:rPr>
        <w:t xml:space="preserve">；</w:t>
      </w:r>
      <w:r/>
    </w:p>
    <w:p>
      <w:pPr>
        <w:ind w:firstLine="700"/>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（2）规划住宅居住户数222户</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目前已入住户数222户</w:t>
      </w:r>
      <w:r>
        <w:rPr>
          <w:rFonts w:hint="eastAsia" w:ascii="宋体" w:hAnsi="宋体" w:eastAsia="宋体" w:cs="宋体"/>
          <w:color w:val="auto"/>
          <w:sz w:val="28"/>
          <w:szCs w:val="28"/>
          <w:vertAlign w:val="baseline"/>
          <w:lang w:val="en-US" w:eastAsia="zh-CN"/>
        </w:rPr>
        <w:t xml:space="preserve">；</w:t>
      </w:r>
      <w:r/>
    </w:p>
    <w:p>
      <w:pPr>
        <w:ind w:firstLine="700"/>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（3）公建配套房建筑面积603.29</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vertAlign w:val="baseline"/>
          <w:lang w:val="en-US" w:eastAsia="zh-CN"/>
        </w:rPr>
        <w:t xml:space="preserve">；</w:t>
      </w:r>
      <w:r/>
    </w:p>
    <w:p>
      <w:pPr>
        <w:ind w:firstLine="700"/>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（4）累计交付商业用房建筑面积：3172.49</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vertAlign w:val="baseline"/>
          <w:lang w:val="en-US" w:eastAsia="zh-CN"/>
        </w:rPr>
        <w:t xml:space="preserve">；</w:t>
      </w:r>
      <w:r/>
    </w:p>
    <w:p>
      <w:pPr>
        <w:ind w:firstLine="700"/>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（5）地下非营业性车库面积：87个汽车车库（人防面积2109.5</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vertAlign w:val="baseline"/>
          <w:lang w:val="en-US" w:eastAsia="zh-CN"/>
        </w:rPr>
        <w:t xml:space="preserve">；</w:t>
      </w:r>
      <w:r/>
    </w:p>
    <w:p>
      <w:pPr>
        <w:ind w:firstLine="700"/>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（6）累计交付地上首层营业性车库面积：5725</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rPr>
        <w:t xml:space="preserve">（自行车车库）</w:t>
      </w:r>
      <w:r>
        <w:rPr>
          <w:rFonts w:hint="eastAsia" w:ascii="宋体" w:hAnsi="宋体" w:eastAsia="宋体" w:cs="宋体"/>
          <w:color w:val="auto"/>
          <w:sz w:val="28"/>
          <w:szCs w:val="28"/>
          <w:vertAlign w:val="baseline"/>
          <w:lang w:val="en-US" w:eastAsia="zh-CN"/>
        </w:rPr>
        <w:t xml:space="preserve">；</w:t>
      </w:r>
      <w:r/>
    </w:p>
    <w:p>
      <w:pPr>
        <w:ind w:firstLine="280"/>
        <w:keepLines w:val="0"/>
        <w:keepNext w:val="0"/>
        <w:pageBreakBefore w:val="0"/>
        <w:spacing w:line="360" w:lineRule="auto"/>
        <w:widowControl w:val="off"/>
        <w:rPr>
          <w:rFonts w:hint="eastAsia" w:ascii="宋体" w:hAnsi="宋体" w:eastAsia="宋体" w:cs="宋体"/>
          <w:b/>
          <w:bCs/>
          <w:color w:val="auto"/>
          <w:sz w:val="28"/>
          <w:szCs w:val="28"/>
          <w:lang w:val="en-US" w:eastAsia="zh-CN"/>
        </w:rPr>
      </w:pP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公共绿地面积：6615.87</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rPr>
        <w:t xml:space="preserve">，绿地率：36%。</w:t>
      </w:r>
      <w:r/>
    </w:p>
    <w:p>
      <w:pPr>
        <w:ind w:firstLine="0"/>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二、</w:t>
      </w:r>
      <w:r>
        <w:rPr>
          <w:rFonts w:hint="eastAsia" w:ascii="宋体" w:hAnsi="宋体" w:eastAsia="宋体" w:cs="宋体"/>
          <w:b/>
          <w:bCs/>
          <w:color w:val="auto"/>
          <w:sz w:val="28"/>
          <w:szCs w:val="28"/>
        </w:rPr>
        <w:t xml:space="preserve">开发建设情况：</w:t>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 xml:space="preserve">东方三村</w:t>
      </w:r>
      <w:r/>
    </w:p>
    <w:p>
      <w:pPr>
        <w:ind w:firstLine="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（一）住宅本体情况：</w:t>
      </w:r>
      <w:r/>
    </w:p>
    <w:p>
      <w:pPr>
        <w:ind w:firstLine="28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结构类型：</w:t>
      </w:r>
      <w:r/>
    </w:p>
    <w:p>
      <w:pPr>
        <w:ind w:firstLine="560"/>
        <w:keepLines w:val="0"/>
        <w:keepNext w:val="0"/>
        <w:pageBreakBefore w:val="0"/>
        <w:spacing w:line="360" w:lineRule="auto"/>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 xml:space="preserve">已交付框架结构：幢数：7</w:t>
      </w:r>
      <w:r>
        <w:rPr>
          <w:rFonts w:hint="eastAsia" w:ascii="宋体" w:hAnsi="宋体" w:eastAsia="宋体" w:cs="宋体"/>
          <w:color w:val="auto"/>
          <w:sz w:val="28"/>
          <w:szCs w:val="28"/>
          <w:lang w:val="en-US" w:eastAsia="zh-CN"/>
        </w:rPr>
        <w:t xml:space="preserve">；</w:t>
      </w:r>
      <w:r/>
    </w:p>
    <w:p>
      <w:pPr>
        <w:ind w:firstLine="2520"/>
        <w:keepLines w:val="0"/>
        <w:keepNext w:val="0"/>
        <w:pageBreakBefore w:val="0"/>
        <w:spacing w:line="36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层数：5</w:t>
      </w:r>
      <w:r>
        <w:rPr>
          <w:rFonts w:hint="eastAsia" w:ascii="宋体" w:hAnsi="宋体" w:eastAsia="宋体" w:cs="宋体"/>
          <w:color w:val="auto"/>
          <w:sz w:val="28"/>
          <w:szCs w:val="28"/>
          <w:lang w:eastAsia="zh-CN"/>
        </w:rPr>
        <w:t xml:space="preserve">；</w:t>
      </w:r>
      <w:r/>
    </w:p>
    <w:p>
      <w:pPr>
        <w:ind w:firstLine="2520"/>
        <w:keepLines w:val="0"/>
        <w:keepNext w:val="0"/>
        <w:pageBreakBefore w:val="0"/>
        <w:spacing w:line="36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单元数：20</w:t>
      </w:r>
      <w:r>
        <w:rPr>
          <w:rFonts w:hint="eastAsia" w:ascii="宋体" w:hAnsi="宋体" w:eastAsia="宋体" w:cs="宋体"/>
          <w:color w:val="auto"/>
          <w:sz w:val="28"/>
          <w:szCs w:val="28"/>
          <w:lang w:eastAsia="zh-CN"/>
        </w:rPr>
        <w:t xml:space="preserve">；</w:t>
      </w:r>
      <w:r/>
    </w:p>
    <w:p>
      <w:pPr>
        <w:ind w:firstLine="280"/>
        <w:keepLines w:val="0"/>
        <w:keepNext w:val="0"/>
        <w:pageBreakBefore w:val="0"/>
        <w:spacing w:line="36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小区室外临时停车位105个</w:t>
      </w:r>
      <w:r>
        <w:rPr>
          <w:rFonts w:hint="eastAsia" w:ascii="宋体" w:hAnsi="宋体" w:eastAsia="宋体" w:cs="宋体"/>
          <w:color w:val="auto"/>
          <w:sz w:val="28"/>
          <w:szCs w:val="28"/>
          <w:lang w:eastAsia="zh-CN"/>
        </w:rPr>
        <w:t xml:space="preserve">；</w:t>
      </w:r>
      <w:r/>
    </w:p>
    <w:p>
      <w:pPr>
        <w:ind w:firstLine="280"/>
        <w:keepLines w:val="0"/>
        <w:keepNext w:val="0"/>
        <w:pageBreakBefore w:val="0"/>
        <w:spacing w:line="36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小区出入口设置：主出入口 1个</w:t>
      </w:r>
      <w:r>
        <w:rPr>
          <w:rFonts w:hint="eastAsia" w:ascii="宋体" w:hAnsi="宋体" w:eastAsia="宋体" w:cs="宋体"/>
          <w:color w:val="auto"/>
          <w:sz w:val="28"/>
          <w:szCs w:val="28"/>
          <w:lang w:eastAsia="zh-CN"/>
        </w:rPr>
        <w:t xml:space="preserve">；</w:t>
      </w:r>
      <w:r/>
    </w:p>
    <w:p>
      <w:pPr>
        <w:ind w:firstLine="1400"/>
        <w:keepLines w:val="0"/>
        <w:keepNext w:val="0"/>
        <w:pageBreakBefore w:val="0"/>
        <w:spacing w:line="36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            次出入口1个</w:t>
      </w:r>
      <w:r>
        <w:rPr>
          <w:rFonts w:hint="eastAsia" w:ascii="宋体" w:hAnsi="宋体" w:eastAsia="宋体" w:cs="宋体"/>
          <w:color w:val="auto"/>
          <w:sz w:val="28"/>
          <w:szCs w:val="28"/>
          <w:lang w:eastAsia="zh-CN"/>
        </w:rPr>
        <w:t xml:space="preserve">；</w:t>
      </w:r>
      <w:r/>
    </w:p>
    <w:p>
      <w:pPr>
        <w:ind w:firstLine="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（二）设施设备情况</w:t>
      </w:r>
      <w:r/>
    </w:p>
    <w:p>
      <w:pPr>
        <w:ind w:firstLine="28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供配电系统：小区变电所3座</w:t>
      </w:r>
      <w:r>
        <w:rPr>
          <w:rFonts w:hint="eastAsia" w:ascii="宋体" w:hAnsi="宋体" w:eastAsia="宋体" w:cs="宋体"/>
          <w:color w:val="auto"/>
          <w:sz w:val="28"/>
          <w:szCs w:val="28"/>
          <w:vertAlign w:val="baseline"/>
          <w:lang w:val="en-US" w:eastAsia="zh-CN"/>
        </w:rPr>
        <w:t xml:space="preserve">；</w:t>
      </w:r>
      <w:r/>
    </w:p>
    <w:p>
      <w:pPr>
        <w:ind w:firstLine="28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道路系统：车行道选材、人行道选材、面积：砼</w:t>
      </w:r>
      <w:r>
        <w:rPr>
          <w:rFonts w:hint="eastAsia" w:ascii="宋体" w:hAnsi="宋体" w:eastAsia="宋体" w:cs="宋体"/>
          <w:color w:val="auto"/>
          <w:sz w:val="28"/>
          <w:szCs w:val="28"/>
          <w:vertAlign w:val="baseline"/>
          <w:lang w:val="en-US" w:eastAsia="zh-CN"/>
        </w:rPr>
        <w:t xml:space="preserve">；</w:t>
      </w:r>
      <w:r/>
    </w:p>
    <w:p>
      <w:pPr>
        <w:ind w:firstLine="280"/>
        <w:keepLines w:val="0"/>
        <w:keepNext w:val="0"/>
        <w:pageBreakBefore w:val="0"/>
        <w:spacing w:line="36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给水系统：为直供水</w:t>
      </w:r>
      <w:r>
        <w:rPr>
          <w:rFonts w:hint="eastAsia" w:ascii="宋体" w:hAnsi="宋体" w:eastAsia="宋体" w:cs="宋体"/>
          <w:color w:val="auto"/>
          <w:sz w:val="28"/>
          <w:szCs w:val="28"/>
          <w:lang w:eastAsia="zh-CN"/>
        </w:rPr>
        <w:t xml:space="preserve">。</w:t>
      </w:r>
      <w:r/>
    </w:p>
    <w:p>
      <w:pPr>
        <w:ind w:firstLine="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（三）监控情况说明：有单元门，有周界监控  </w:t>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rPr>
          <w:rFonts w:hint="eastAsia" w:ascii="宋体" w:hAnsi="宋体" w:eastAsia="宋体" w:cs="宋体"/>
          <w:b/>
          <w:bCs/>
          <w:color w:val="auto"/>
          <w:sz w:val="28"/>
          <w:szCs w:val="28"/>
          <w:lang w:val="en-US" w:eastAsia="zh-CN"/>
        </w:rPr>
        <w:t xml:space="preserve">峨嵋新村</w:t>
      </w:r>
      <w:r/>
    </w:p>
    <w:p>
      <w:pPr>
        <w:ind w:firstLine="0"/>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（一）住宅本体情况</w:t>
      </w:r>
      <w:r/>
    </w:p>
    <w:p>
      <w:pPr>
        <w:ind w:firstLine="280"/>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结构类型：</w:t>
      </w:r>
      <w:r/>
    </w:p>
    <w:p>
      <w:pPr>
        <w:ind w:firstLine="560"/>
        <w:keepLines w:val="0"/>
        <w:keepNext w:val="0"/>
        <w:pageBreakBefore w:val="0"/>
        <w:spacing w:line="36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已交付框架结构：幢数：5</w:t>
      </w:r>
      <w:r>
        <w:rPr>
          <w:rFonts w:hint="eastAsia" w:ascii="宋体" w:hAnsi="宋体" w:eastAsia="宋体" w:cs="宋体"/>
          <w:color w:val="auto"/>
          <w:sz w:val="28"/>
          <w:szCs w:val="28"/>
          <w:lang w:eastAsia="zh-CN"/>
        </w:rPr>
        <w:t xml:space="preserve">；</w:t>
      </w:r>
      <w:r/>
    </w:p>
    <w:p>
      <w:pPr>
        <w:ind w:firstLine="2800"/>
        <w:keepLines w:val="0"/>
        <w:keepNext w:val="0"/>
        <w:pageBreakBefore w:val="0"/>
        <w:spacing w:line="36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层数：10、11</w:t>
      </w:r>
      <w:r>
        <w:rPr>
          <w:rFonts w:hint="eastAsia" w:ascii="宋体" w:hAnsi="宋体" w:eastAsia="宋体" w:cs="宋体"/>
          <w:color w:val="auto"/>
          <w:sz w:val="28"/>
          <w:szCs w:val="28"/>
          <w:lang w:eastAsia="zh-CN"/>
        </w:rPr>
        <w:t xml:space="preserve">；</w:t>
      </w:r>
      <w:r/>
    </w:p>
    <w:p>
      <w:pPr>
        <w:ind w:firstLine="2800"/>
        <w:keepLines w:val="0"/>
        <w:keepNext w:val="0"/>
        <w:pageBreakBefore w:val="0"/>
        <w:spacing w:line="36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单元数：12</w:t>
      </w:r>
      <w:r>
        <w:rPr>
          <w:rFonts w:hint="eastAsia" w:ascii="宋体" w:hAnsi="宋体" w:eastAsia="宋体" w:cs="宋体"/>
          <w:color w:val="auto"/>
          <w:sz w:val="28"/>
          <w:szCs w:val="28"/>
          <w:lang w:eastAsia="zh-CN"/>
        </w:rPr>
        <w:t xml:space="preserve">；</w:t>
      </w:r>
      <w:r/>
    </w:p>
    <w:p>
      <w:pPr>
        <w:ind w:firstLine="280"/>
        <w:keepLines w:val="0"/>
        <w:keepNext w:val="0"/>
        <w:pageBreakBefore w:val="0"/>
        <w:spacing w:line="360" w:lineRule="auto"/>
        <w:widowControl/>
        <w:rPr>
          <w:rFonts w:hint="eastAsia" w:ascii="宋体" w:hAnsi="宋体" w:eastAsia="宋体" w:cs="宋体"/>
          <w:color w:val="auto"/>
          <w:sz w:val="28"/>
          <w:szCs w:val="28"/>
          <w:vertAlign w:val="superscript"/>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公共走道、楼梯总面积：1554</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lang w:eastAsia="zh-CN"/>
        </w:rPr>
        <w:t xml:space="preserve">；</w:t>
      </w:r>
      <w:r/>
    </w:p>
    <w:p>
      <w:pPr>
        <w:ind w:firstLine="28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公共门窗总面积：199</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lang w:eastAsia="zh-CN"/>
        </w:rPr>
        <w:t xml:space="preserve">；</w:t>
      </w:r>
      <w:r/>
    </w:p>
    <w:p>
      <w:pPr>
        <w:ind w:firstLine="28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小区室外临时停车位87个</w:t>
      </w:r>
      <w:r>
        <w:rPr>
          <w:rFonts w:hint="eastAsia" w:ascii="宋体" w:hAnsi="宋体" w:eastAsia="宋体" w:cs="宋体"/>
          <w:color w:val="auto"/>
          <w:sz w:val="28"/>
          <w:szCs w:val="28"/>
          <w:lang w:eastAsia="zh-CN"/>
        </w:rPr>
        <w:t xml:space="preserve">；</w:t>
      </w:r>
      <w:r/>
    </w:p>
    <w:p>
      <w:pPr>
        <w:ind w:firstLine="28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道路面积（包括人行道</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休闲活动场地）：5725</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lang w:eastAsia="zh-CN"/>
        </w:rPr>
        <w:t xml:space="preserve">；</w:t>
      </w:r>
      <w:r/>
    </w:p>
    <w:p>
      <w:pPr>
        <w:ind w:firstLine="28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6</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绿化总面积6615.87</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lang w:eastAsia="zh-CN"/>
        </w:rPr>
        <w:t xml:space="preserve">；</w:t>
      </w:r>
      <w:r/>
    </w:p>
    <w:p>
      <w:pPr>
        <w:ind w:firstLine="28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7</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会所、物业管理房：299.69</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lang w:eastAsia="zh-CN"/>
        </w:rPr>
        <w:t xml:space="preserve">；</w:t>
      </w:r>
      <w:r/>
    </w:p>
    <w:p>
      <w:pPr>
        <w:ind w:firstLine="28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社区管理、文化站：0</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lang w:eastAsia="zh-CN"/>
        </w:rPr>
        <w:t xml:space="preserve">；</w:t>
      </w:r>
      <w:r/>
    </w:p>
    <w:p>
      <w:pPr>
        <w:ind w:firstLine="28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9</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商业用房：2172.49</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lang w:eastAsia="zh-CN"/>
        </w:rPr>
        <w:t xml:space="preserve">；</w:t>
      </w:r>
      <w:r/>
    </w:p>
    <w:p>
      <w:pPr>
        <w:ind w:firstLine="28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0</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集中运动场地占地面积:2099</w:t>
      </w:r>
      <w:r>
        <w:rPr>
          <w:rFonts w:hint="eastAsia" w:ascii="宋体" w:hAnsi="宋体" w:eastAsia="宋体" w:cs="宋体"/>
          <w:color w:val="auto"/>
          <w:sz w:val="28"/>
          <w:szCs w:val="28"/>
          <w:lang w:val="en-US" w:eastAsia="zh-CN"/>
        </w:rPr>
        <w:t xml:space="preserve">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lang w:eastAsia="zh-CN"/>
        </w:rPr>
        <w:t xml:space="preserve">；</w:t>
      </w:r>
      <w:r/>
    </w:p>
    <w:p>
      <w:pPr>
        <w:ind w:firstLine="28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小区出入口设置：主出入口 1个</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                </w:t>
      </w:r>
      <w:r/>
    </w:p>
    <w:p>
      <w:pPr>
        <w:ind w:firstLine="28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次出入口1 个</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 </w:t>
      </w:r>
      <w:r/>
    </w:p>
    <w:p>
      <w:pPr>
        <w:ind w:left="0" w:firstLine="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（二）设施设备情况</w:t>
      </w:r>
      <w:r/>
    </w:p>
    <w:p>
      <w:pPr>
        <w:ind w:firstLine="28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供配电系统：小区变电所1座</w:t>
      </w:r>
      <w:r/>
    </w:p>
    <w:p>
      <w:pPr>
        <w:ind w:firstLine="28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道路系统：车行道选材、人行道选材、面积：砼</w:t>
      </w:r>
      <w:r/>
    </w:p>
    <w:p>
      <w:pPr>
        <w:ind w:firstLine="28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给水系统：1-5为直供水，6层以上采用二次供水形式：无负压供水生活水泵功率暂略。</w:t>
      </w:r>
      <w:r/>
    </w:p>
    <w:p>
      <w:pPr>
        <w:ind w:firstLine="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（三）监控情况说明：</w:t>
      </w:r>
      <w:r/>
    </w:p>
    <w:p>
      <w:pPr>
        <w:ind w:firstLine="560"/>
        <w:pageBreakBefore w:val="0"/>
        <w:spacing w:line="360" w:lineRule="auto"/>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小区1个主入口，有监控点；</w:t>
      </w:r>
      <w:r/>
    </w:p>
    <w:p>
      <w:pPr>
        <w:ind w:firstLine="56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小区一个地下车库，有监控点；</w:t>
      </w:r>
      <w:r/>
    </w:p>
    <w:p>
      <w:pPr>
        <w:ind w:firstLine="560"/>
        <w:pageBreakBefore w:val="0"/>
        <w:spacing w:line="360" w:lineRule="auto"/>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小区内主干道暂监控点；</w:t>
      </w:r>
      <w:r/>
    </w:p>
    <w:p>
      <w:pPr>
        <w:ind w:firstLine="56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小区主要景观区域设施、设备、数量、功率；</w:t>
      </w:r>
      <w:r/>
    </w:p>
    <w:p>
      <w:pPr>
        <w:ind w:firstLine="560"/>
        <w:pageBreakBefore w:val="0"/>
        <w:spacing w:line="360" w:lineRule="auto"/>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每个单元候梯厅摄像头暂略；</w:t>
      </w:r>
      <w:r/>
    </w:p>
    <w:p>
      <w:pPr>
        <w:ind w:firstLine="560"/>
        <w:jc w:val="left"/>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中心机房设电视监视器，配矩阵切换主机，硬盘录像机，所有监控点图像确保七天以上的存储时间。</w:t>
      </w:r>
      <w:r/>
    </w:p>
    <w:p>
      <w:pPr>
        <w:rPr>
          <w:rFonts w:hint="default"/>
          <w:lang w:val="en-US" w:eastAsia="zh-CN"/>
        </w:rPr>
      </w:pPr>
      <w:r>
        <w:rPr>
          <w:rFonts w:hint="default"/>
          <w:lang w:val="en-US" w:eastAsia="zh-CN"/>
        </w:rPr>
      </w:r>
      <w:r/>
    </w:p>
    <w:p>
      <w:pPr>
        <w:pStyle w:val="1113"/>
        <w:ind w:left="0" w:firstLine="0"/>
        <w:jc w:val="center"/>
        <w:pageBreakBefore w:val="0"/>
        <w:spacing w:before="0" w:after="0" w:line="360" w:lineRule="auto"/>
        <w:widowControl w:val="off"/>
        <w:rPr>
          <w:rFonts w:hint="eastAsia" w:ascii="黑体" w:hAnsi="黑体" w:eastAsia="黑体" w:cs="黑体"/>
          <w:sz w:val="28"/>
          <w:szCs w:val="28"/>
        </w:rPr>
      </w:pPr>
      <w:r/>
      <w:bookmarkStart w:id="43" w:name="_Hlk72073432"/>
      <w:r>
        <w:rPr>
          <w:rFonts w:hint="eastAsia" w:ascii="黑体" w:hAnsi="黑体" w:cs="黑体"/>
          <w:sz w:val="28"/>
          <w:szCs w:val="28"/>
          <w:lang w:val="en-US" w:eastAsia="zh-CN"/>
        </w:rPr>
        <w:t xml:space="preserve">第三节  </w:t>
      </w:r>
      <w:r>
        <w:rPr>
          <w:rFonts w:hint="eastAsia" w:ascii="黑体" w:hAnsi="黑体" w:eastAsia="黑体" w:cs="黑体"/>
          <w:sz w:val="28"/>
          <w:szCs w:val="28"/>
        </w:rPr>
        <w:t xml:space="preserve">服务需求明细</w:t>
      </w:r>
      <w:bookmarkEnd w:id="43"/>
      <w:r/>
      <w:r/>
    </w:p>
    <w:tbl>
      <w:tblPr>
        <w:tblStyle w:val="1116"/>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452"/>
        <w:gridCol w:w="4452"/>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244"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    项目编号</w:t>
            </w:r>
            <w:r/>
          </w:p>
        </w:tc>
        <w:tc>
          <w:tcPr>
            <w:tcW w:w="225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244"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eastAsia="宋体" w:cs="宋体"/>
                <w:color w:val="auto"/>
                <w:sz w:val="28"/>
                <w:szCs w:val="28"/>
                <w:highlight w:val="none"/>
                <w:u w:val="none"/>
                <w:lang w:eastAsia="zh-CN"/>
              </w:rPr>
              <w:t xml:space="preserve">JSZC-320413-JZCG-D2025-0043</w:t>
            </w:r>
            <w:r/>
          </w:p>
        </w:tc>
        <w:tc>
          <w:tcPr>
            <w:tcW w:w="2258"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cs="宋体"/>
                <w:color w:val="333333"/>
                <w:spacing w:val="8"/>
                <w:sz w:val="28"/>
                <w:szCs w:val="28"/>
                <w:lang w:val="en-US" w:eastAsia="zh-CN"/>
              </w:rPr>
              <w:t xml:space="preserve">常州市金坛区</w:t>
            </w:r>
            <w:r>
              <w:rPr>
                <w:rFonts w:hint="eastAsia" w:ascii="宋体" w:hAnsi="宋体" w:eastAsia="宋体" w:cs="宋体"/>
                <w:color w:val="auto"/>
                <w:sz w:val="28"/>
                <w:szCs w:val="28"/>
                <w:highlight w:val="none"/>
                <w:u w:val="none"/>
                <w:lang w:eastAsia="zh-CN"/>
              </w:rPr>
              <w:t xml:space="preserve">东城街道东方三村、峨嵋新村物业服务项目</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1111"/>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111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无效条款），上表所列内容为不可负偏离条款，负偏离将视为未实质性满足</w:t>
      </w:r>
      <w:r>
        <w:rPr>
          <w:rFonts w:hint="eastAsia" w:ascii="宋体" w:hAnsi="宋体" w:cs="宋体"/>
          <w:b/>
          <w:bCs/>
          <w:color w:val="ff0000"/>
          <w:sz w:val="28"/>
          <w:szCs w:val="28"/>
          <w:highlight w:val="yellow"/>
          <w:lang w:val="en-US" w:eastAsia="zh-CN"/>
        </w:rPr>
        <w:t xml:space="preserve">采购文件</w:t>
      </w:r>
      <w:r>
        <w:rPr>
          <w:rFonts w:hint="eastAsia" w:ascii="宋体" w:hAnsi="宋体" w:eastAsia="宋体" w:cs="宋体"/>
          <w:b/>
          <w:bCs/>
          <w:color w:val="ff0000"/>
          <w:sz w:val="28"/>
          <w:szCs w:val="28"/>
          <w:highlight w:val="yellow"/>
        </w:rPr>
        <w:t xml:space="preserve">要求作投标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无效处理。</w:t>
      </w:r>
      <w:r/>
    </w:p>
    <w:p>
      <w:pPr>
        <w:rPr>
          <w:rFonts w:hint="eastAsia"/>
          <w:lang w:val="en-US" w:eastAsia="zh-CN"/>
        </w:rPr>
      </w:pPr>
      <w:r>
        <w:rPr>
          <w:rFonts w:hint="eastAsia"/>
          <w:lang w:val="en-US" w:eastAsia="zh-CN"/>
        </w:rPr>
      </w:r>
      <w:r/>
    </w:p>
    <w:p>
      <w:pPr>
        <w:pStyle w:val="1113"/>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第五节  主要服务</w:t>
      </w:r>
      <w:r>
        <w:rPr>
          <w:rFonts w:hint="eastAsia" w:ascii="黑体" w:hAnsi="黑体" w:eastAsia="黑体" w:cs="黑体"/>
          <w:sz w:val="28"/>
          <w:szCs w:val="28"/>
        </w:rPr>
        <w:t xml:space="preserve">要求</w:t>
      </w:r>
      <w:r/>
    </w:p>
    <w:p>
      <w:pPr>
        <w:ind w:left="0" w:firstLine="0"/>
        <w:keepLines w:val="0"/>
        <w:keepNext w:val="0"/>
        <w:pageBreakBefore w:val="0"/>
        <w:spacing w:line="360" w:lineRule="auto"/>
        <w:widowControl/>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 xml:space="preserve">一、主要物业管理服务内容：</w:t>
      </w:r>
      <w:r/>
    </w:p>
    <w:p>
      <w:pPr>
        <w:ind w:firstLine="0"/>
        <w:jc w:val="left"/>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    1.</w:t>
      </w:r>
      <w:r>
        <w:rPr>
          <w:rFonts w:hint="eastAsia" w:ascii="宋体" w:hAnsi="宋体" w:eastAsia="宋体" w:cs="宋体"/>
          <w:color w:val="auto"/>
          <w:sz w:val="28"/>
          <w:szCs w:val="28"/>
        </w:rPr>
        <w:t xml:space="preserve">综合管理服务</w:t>
      </w:r>
      <w:r>
        <w:rPr>
          <w:rFonts w:hint="eastAsia" w:ascii="宋体" w:hAnsi="宋体" w:eastAsia="宋体" w:cs="宋体"/>
          <w:color w:val="auto"/>
          <w:sz w:val="28"/>
          <w:szCs w:val="28"/>
          <w:lang w:eastAsia="zh-CN"/>
        </w:rPr>
        <w:t xml:space="preserve">；</w:t>
      </w:r>
      <w:r/>
    </w:p>
    <w:p>
      <w:pPr>
        <w:ind w:firstLine="280"/>
        <w:jc w:val="left"/>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  2.</w:t>
      </w:r>
      <w:r>
        <w:rPr>
          <w:rFonts w:hint="eastAsia" w:ascii="宋体" w:hAnsi="宋体" w:eastAsia="宋体" w:cs="宋体"/>
          <w:color w:val="auto"/>
          <w:sz w:val="28"/>
          <w:szCs w:val="28"/>
        </w:rPr>
        <w:t xml:space="preserve">公共秩序维护</w:t>
      </w:r>
      <w:r>
        <w:rPr>
          <w:rFonts w:hint="eastAsia" w:ascii="宋体" w:hAnsi="宋体" w:eastAsia="宋体" w:cs="宋体"/>
          <w:color w:val="auto"/>
          <w:sz w:val="28"/>
          <w:szCs w:val="28"/>
          <w:lang w:eastAsia="zh-CN"/>
        </w:rPr>
        <w:t xml:space="preserve">；</w:t>
      </w:r>
      <w:r/>
    </w:p>
    <w:p>
      <w:pPr>
        <w:ind w:firstLine="28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  3.</w:t>
      </w:r>
      <w:r>
        <w:rPr>
          <w:rFonts w:hint="eastAsia" w:ascii="宋体" w:hAnsi="宋体" w:eastAsia="宋体" w:cs="宋体"/>
          <w:color w:val="auto"/>
          <w:sz w:val="28"/>
          <w:szCs w:val="28"/>
        </w:rPr>
        <w:t xml:space="preserve">公共区域清洁卫生服务</w:t>
      </w:r>
      <w:r>
        <w:rPr>
          <w:rFonts w:hint="eastAsia" w:ascii="宋体" w:hAnsi="宋体" w:eastAsia="宋体" w:cs="宋体"/>
          <w:color w:val="auto"/>
          <w:sz w:val="28"/>
          <w:szCs w:val="28"/>
          <w:lang w:eastAsia="zh-CN"/>
        </w:rPr>
        <w:t xml:space="preserve">；</w:t>
      </w:r>
      <w:r/>
    </w:p>
    <w:p>
      <w:pPr>
        <w:ind w:firstLine="280"/>
        <w:jc w:val="left"/>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  4.公共区域绿化日常养护服务；</w:t>
      </w:r>
      <w:r/>
    </w:p>
    <w:p>
      <w:pPr>
        <w:ind w:firstLine="280"/>
        <w:jc w:val="left"/>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  5.共用部位、共用设备设施日常维护保养服务；</w:t>
      </w:r>
      <w:r/>
    </w:p>
    <w:p>
      <w:pPr>
        <w:ind w:firstLine="280"/>
        <w:jc w:val="left"/>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  6.</w:t>
      </w:r>
      <w:r>
        <w:rPr>
          <w:rStyle w:val="1170"/>
          <w:rFonts w:hint="eastAsia" w:ascii="宋体" w:hAnsi="宋体" w:eastAsia="宋体" w:cs="宋体"/>
          <w:color w:val="auto"/>
          <w:sz w:val="28"/>
          <w:szCs w:val="28"/>
          <w:lang w:val="en-US" w:eastAsia="zh-CN" w:bidi="ar"/>
        </w:rPr>
        <w:t xml:space="preserve">消防维保、电梯维保与年检、智能化（含监控）维保服务（含日常保洁与管理）</w:t>
      </w:r>
      <w:r>
        <w:rPr>
          <w:rFonts w:hint="eastAsia" w:ascii="宋体" w:hAnsi="宋体" w:eastAsia="宋体" w:cs="宋体"/>
          <w:color w:val="auto"/>
          <w:sz w:val="28"/>
          <w:szCs w:val="28"/>
          <w:lang w:val="en-US" w:eastAsia="zh-CN"/>
        </w:rPr>
        <w:t xml:space="preserve">；</w:t>
      </w:r>
      <w:r/>
    </w:p>
    <w:p>
      <w:pPr>
        <w:ind w:firstLine="0"/>
        <w:jc w:val="left"/>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    7.突发事件的应急处置等工作。</w:t>
      </w:r>
      <w:r/>
    </w:p>
    <w:p>
      <w:pPr>
        <w:numPr>
          <w:ilvl w:val="0"/>
          <w:numId w:val="0"/>
        </w:numPr>
        <w:keepLines w:val="0"/>
        <w:keepNext w:val="0"/>
        <w:pageBreakBefore w:val="0"/>
        <w:spacing w:line="360" w:lineRule="auto"/>
        <w:widowControl/>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 xml:space="preserve">二、服务人员要求</w:t>
      </w:r>
      <w:r/>
    </w:p>
    <w:p>
      <w:pPr>
        <w:numPr>
          <w:ilvl w:val="0"/>
          <w:numId w:val="0"/>
        </w:numPr>
        <w:ind w:firstLine="281"/>
        <w:keepLines w:val="0"/>
        <w:keepNext w:val="0"/>
        <w:pageBreakBefore w:val="0"/>
        <w:spacing w:line="360" w:lineRule="auto"/>
        <w:widowControl/>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 xml:space="preserve">（一）人数要求及人员基本要求</w:t>
      </w:r>
      <w:r/>
    </w:p>
    <w:p>
      <w:pPr>
        <w:ind w:firstLine="0"/>
        <w:jc w:val="center"/>
        <w:spacing w:line="24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lang w:val="en-US" w:eastAsia="zh-CN"/>
        </w:rPr>
        <w:t xml:space="preserve">东方三村</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TW"/>
        </w:rPr>
        <w:t xml:space="preserve">根据专业服务的要求</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TW"/>
        </w:rPr>
        <w:t xml:space="preserve">服务人员要</w:t>
      </w:r>
      <w:r>
        <w:rPr>
          <w:rFonts w:hint="eastAsia" w:ascii="宋体" w:hAnsi="宋体" w:eastAsia="宋体" w:cs="宋体"/>
          <w:color w:val="auto"/>
          <w:sz w:val="28"/>
          <w:szCs w:val="28"/>
          <w:lang w:eastAsia="zh-CN"/>
        </w:rPr>
        <w:t xml:space="preserve">身心健康、</w:t>
      </w:r>
      <w:r>
        <w:rPr>
          <w:rFonts w:hint="eastAsia" w:ascii="宋体" w:hAnsi="宋体" w:eastAsia="宋体" w:cs="宋体"/>
          <w:color w:val="auto"/>
          <w:sz w:val="28"/>
          <w:szCs w:val="28"/>
          <w:lang w:eastAsia="zh-TW"/>
        </w:rPr>
        <w:t xml:space="preserve">统一着装、持证上岗、尽职尽责</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TW"/>
        </w:rPr>
        <w:t xml:space="preserve">岗位职责公开公布。</w:t>
      </w:r>
      <w:r>
        <w:rPr>
          <w:rFonts w:hint="eastAsia" w:ascii="宋体" w:hAnsi="宋体" w:eastAsia="宋体" w:cs="宋体"/>
          <w:color w:val="auto"/>
          <w:sz w:val="28"/>
          <w:szCs w:val="28"/>
        </w:rPr>
        <w:t xml:space="preserve">具体要求如下：</w:t>
      </w:r>
      <w:r/>
    </w:p>
    <w:p>
      <w:pPr>
        <w:ind w:firstLine="638"/>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rPr>
        <w:t xml:space="preserve">各个岗位的人员要求及最低人员配置如下：</w:t>
      </w:r>
      <w:r/>
    </w:p>
    <w:p>
      <w:pPr>
        <w:ind w:firstLine="638"/>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（1）</w:t>
      </w:r>
      <w:r>
        <w:rPr>
          <w:rFonts w:hint="eastAsia" w:ascii="宋体" w:hAnsi="宋体" w:eastAsia="宋体" w:cs="宋体"/>
          <w:bCs/>
          <w:color w:val="auto"/>
          <w:sz w:val="28"/>
          <w:szCs w:val="28"/>
          <w:highlight w:val="none"/>
        </w:rPr>
        <w:t xml:space="preserve">项目经理1名：男性，年龄在55周岁（含）以下；女性，年龄在50周岁（含）以下；具有</w:t>
      </w:r>
      <w:r>
        <w:rPr>
          <w:rFonts w:hint="eastAsia" w:ascii="宋体" w:hAnsi="宋体" w:eastAsia="宋体" w:cs="宋体"/>
          <w:bCs/>
          <w:color w:val="auto"/>
          <w:sz w:val="28"/>
          <w:szCs w:val="28"/>
          <w:highlight w:val="none"/>
          <w:lang w:eastAsia="zh-CN"/>
        </w:rPr>
        <w:t xml:space="preserve">中专及</w:t>
      </w:r>
      <w:r>
        <w:rPr>
          <w:rFonts w:hint="eastAsia" w:ascii="宋体" w:hAnsi="宋体" w:eastAsia="宋体" w:cs="宋体"/>
          <w:bCs/>
          <w:color w:val="auto"/>
          <w:sz w:val="28"/>
          <w:szCs w:val="28"/>
          <w:highlight w:val="none"/>
        </w:rPr>
        <w:t xml:space="preserve">以上文化程度，从事本岗位</w:t>
      </w:r>
      <w:r>
        <w:rPr>
          <w:rFonts w:hint="eastAsia" w:ascii="宋体" w:hAnsi="宋体" w:eastAsia="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年以上物业服务经验；</w:t>
      </w:r>
      <w:r/>
    </w:p>
    <w:p>
      <w:pPr>
        <w:ind w:firstLine="638"/>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（2）公共秩序人员：</w:t>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人，男性，年龄在</w:t>
      </w:r>
      <w:r>
        <w:rPr>
          <w:rFonts w:hint="eastAsia" w:ascii="宋体" w:hAnsi="宋体" w:eastAsia="宋体" w:cs="宋体"/>
          <w:bCs/>
          <w:color w:val="auto"/>
          <w:sz w:val="28"/>
          <w:szCs w:val="28"/>
          <w:highlight w:val="none"/>
          <w:lang w:val="en-US" w:eastAsia="zh-CN"/>
        </w:rPr>
        <w:t xml:space="preserve">63</w:t>
      </w:r>
      <w:r>
        <w:rPr>
          <w:rFonts w:hint="eastAsia" w:ascii="宋体" w:hAnsi="宋体" w:eastAsia="宋体" w:cs="宋体"/>
          <w:bCs/>
          <w:color w:val="auto"/>
          <w:sz w:val="28"/>
          <w:szCs w:val="28"/>
          <w:highlight w:val="none"/>
        </w:rPr>
        <w:t xml:space="preserve">周岁（含）以下：</w:t>
      </w:r>
      <w:r/>
    </w:p>
    <w:p>
      <w:pPr>
        <w:ind w:firstLine="638"/>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（3）保洁及绿化人员</w:t>
      </w:r>
      <w:r>
        <w:rPr>
          <w:rFonts w:hint="eastAsia" w:ascii="宋体" w:hAnsi="宋体" w:eastAsia="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人：男 6</w:t>
      </w:r>
      <w:r>
        <w:rPr>
          <w:rFonts w:hint="eastAsia" w:ascii="宋体" w:hAnsi="宋体" w:eastAsia="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周岁（含）以下；女55周岁（含）以下；身体健康，责任心强；</w:t>
      </w:r>
      <w:r/>
    </w:p>
    <w:p>
      <w:pPr>
        <w:ind w:firstLine="0"/>
        <w:jc w:val="center"/>
        <w:spacing w:line="24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峨嵋新村</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TW"/>
        </w:rPr>
        <w:t xml:space="preserve">根据专业服务的要求</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TW"/>
        </w:rPr>
        <w:t xml:space="preserve">服务人员要</w:t>
      </w:r>
      <w:r>
        <w:rPr>
          <w:rFonts w:hint="eastAsia" w:ascii="宋体" w:hAnsi="宋体" w:eastAsia="宋体" w:cs="宋体"/>
          <w:color w:val="auto"/>
          <w:sz w:val="28"/>
          <w:szCs w:val="28"/>
          <w:highlight w:val="none"/>
          <w:lang w:eastAsia="zh-CN"/>
        </w:rPr>
        <w:t xml:space="preserve">身心健康、</w:t>
      </w:r>
      <w:r>
        <w:rPr>
          <w:rFonts w:hint="eastAsia" w:ascii="宋体" w:hAnsi="宋体" w:eastAsia="宋体" w:cs="宋体"/>
          <w:color w:val="auto"/>
          <w:sz w:val="28"/>
          <w:szCs w:val="28"/>
          <w:highlight w:val="none"/>
          <w:lang w:eastAsia="zh-TW"/>
        </w:rPr>
        <w:t xml:space="preserve">统一着装、持证上岗、尽职尽责</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TW"/>
        </w:rPr>
        <w:t xml:space="preserve">岗位职责公开公布。</w:t>
      </w:r>
      <w:r>
        <w:rPr>
          <w:rFonts w:hint="eastAsia" w:ascii="宋体" w:hAnsi="宋体" w:eastAsia="宋体" w:cs="宋体"/>
          <w:color w:val="auto"/>
          <w:sz w:val="28"/>
          <w:szCs w:val="28"/>
          <w:highlight w:val="none"/>
        </w:rPr>
        <w:t xml:space="preserve">具体要求如下：</w:t>
      </w:r>
      <w:r/>
    </w:p>
    <w:p>
      <w:pPr>
        <w:ind w:firstLine="638"/>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各个岗位的人员要求及最低人员配置如下：</w:t>
      </w:r>
      <w:r/>
    </w:p>
    <w:p>
      <w:pPr>
        <w:ind w:firstLine="638"/>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（1）项目经理1名：男性，年龄在55周岁（含）以下；女性，年龄在50周岁（含）以下；具有</w:t>
      </w:r>
      <w:r>
        <w:rPr>
          <w:rFonts w:hint="eastAsia" w:ascii="宋体" w:hAnsi="宋体" w:eastAsia="宋体" w:cs="宋体"/>
          <w:bCs/>
          <w:color w:val="auto"/>
          <w:sz w:val="28"/>
          <w:szCs w:val="28"/>
          <w:highlight w:val="none"/>
          <w:lang w:eastAsia="zh-CN"/>
        </w:rPr>
        <w:t xml:space="preserve">中专及</w:t>
      </w:r>
      <w:r>
        <w:rPr>
          <w:rFonts w:hint="eastAsia" w:ascii="宋体" w:hAnsi="宋体" w:eastAsia="宋体" w:cs="宋体"/>
          <w:bCs/>
          <w:color w:val="auto"/>
          <w:sz w:val="28"/>
          <w:szCs w:val="28"/>
          <w:highlight w:val="none"/>
        </w:rPr>
        <w:t xml:space="preserve">以上文化程度，从事本岗位</w:t>
      </w:r>
      <w:r>
        <w:rPr>
          <w:rFonts w:hint="eastAsia" w:ascii="宋体" w:hAnsi="宋体" w:eastAsia="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年以上物业服务经验；</w:t>
      </w:r>
      <w:r/>
    </w:p>
    <w:p>
      <w:pPr>
        <w:ind w:firstLine="638"/>
        <w:jc w:val="left"/>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（2）公共秩序人员</w:t>
      </w:r>
      <w:r>
        <w:rPr>
          <w:rFonts w:hint="eastAsia" w:ascii="宋体" w:hAnsi="宋体" w:eastAsia="宋体" w:cs="宋体"/>
          <w:bCs/>
          <w:color w:val="auto"/>
          <w:sz w:val="28"/>
          <w:szCs w:val="28"/>
          <w:highlight w:val="none"/>
          <w:lang w:eastAsia="zh-CN"/>
        </w:rPr>
        <w:t xml:space="preserve">（含消控人员）</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人，男性，年龄在</w:t>
      </w:r>
      <w:r>
        <w:rPr>
          <w:rFonts w:hint="eastAsia" w:ascii="宋体" w:hAnsi="宋体" w:eastAsia="宋体" w:cs="宋体"/>
          <w:bCs/>
          <w:color w:val="auto"/>
          <w:sz w:val="28"/>
          <w:szCs w:val="28"/>
          <w:highlight w:val="none"/>
          <w:lang w:val="en-US" w:eastAsia="zh-CN"/>
        </w:rPr>
        <w:t xml:space="preserve">63</w:t>
      </w:r>
      <w:r>
        <w:rPr>
          <w:rFonts w:hint="eastAsia" w:ascii="宋体" w:hAnsi="宋体" w:eastAsia="宋体" w:cs="宋体"/>
          <w:bCs/>
          <w:color w:val="auto"/>
          <w:sz w:val="28"/>
          <w:szCs w:val="28"/>
          <w:highlight w:val="none"/>
        </w:rPr>
        <w:t xml:space="preserve">周岁（含）以下</w:t>
      </w:r>
      <w:r>
        <w:rPr>
          <w:rFonts w:hint="eastAsia" w:ascii="宋体" w:hAnsi="宋体" w:eastAsia="宋体" w:cs="宋体"/>
          <w:bCs/>
          <w:color w:val="auto"/>
          <w:sz w:val="28"/>
          <w:szCs w:val="28"/>
          <w:highlight w:val="none"/>
          <w:lang w:eastAsia="zh-CN"/>
        </w:rPr>
        <w:t xml:space="preserve">，消控人员必须持有四级/中级消防设施操作员证；</w:t>
      </w:r>
      <w:r/>
    </w:p>
    <w:p>
      <w:pPr>
        <w:ind w:firstLine="638"/>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保洁及绿化人员</w:t>
      </w:r>
      <w:r>
        <w:rPr>
          <w:rFonts w:hint="eastAsia" w:ascii="宋体" w:hAnsi="宋体" w:eastAsia="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人：男 </w:t>
      </w:r>
      <w:r>
        <w:rPr>
          <w:rFonts w:hint="eastAsia" w:ascii="宋体" w:hAnsi="宋体" w:eastAsia="宋体" w:cs="宋体"/>
          <w:bCs/>
          <w:color w:val="auto"/>
          <w:sz w:val="28"/>
          <w:szCs w:val="28"/>
          <w:highlight w:val="none"/>
          <w:lang w:val="en-US" w:eastAsia="zh-CN"/>
        </w:rPr>
        <w:t xml:space="preserve">63</w:t>
      </w:r>
      <w:r>
        <w:rPr>
          <w:rFonts w:hint="eastAsia" w:ascii="宋体" w:hAnsi="宋体" w:eastAsia="宋体" w:cs="宋体"/>
          <w:bCs/>
          <w:color w:val="auto"/>
          <w:sz w:val="28"/>
          <w:szCs w:val="28"/>
          <w:highlight w:val="none"/>
        </w:rPr>
        <w:t xml:space="preserve">周岁（含）以下</w:t>
      </w:r>
      <w:r>
        <w:rPr>
          <w:rFonts w:hint="eastAsia" w:ascii="宋体" w:hAnsi="宋体" w:eastAsia="宋体" w:cs="宋体"/>
          <w:bCs/>
          <w:color w:val="auto"/>
          <w:sz w:val="28"/>
          <w:szCs w:val="28"/>
        </w:rPr>
        <w:t xml:space="preserve">；女55周岁（含）以下；责任心强；</w:t>
      </w:r>
      <w:r/>
    </w:p>
    <w:p>
      <w:pPr>
        <w:numPr>
          <w:ilvl w:val="0"/>
          <w:numId w:val="0"/>
        </w:numPr>
        <w:ind w:firstLine="281"/>
        <w:keepLines w:val="0"/>
        <w:keepNext w:val="0"/>
        <w:pageBreakBefore w:val="0"/>
        <w:spacing w:line="360" w:lineRule="auto"/>
        <w:widowControl/>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 xml:space="preserve">（二）人员其它要求</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所有服务人员必须身心健康、适合本项目的工作环境。</w:t>
      </w:r>
      <w:r/>
    </w:p>
    <w:p>
      <w:pPr>
        <w:numPr>
          <w:ilvl w:val="0"/>
          <w:numId w:val="0"/>
        </w:numPr>
        <w:ind w:firstLine="560"/>
        <w:keepLines w:val="0"/>
        <w:keepNext w:val="0"/>
        <w:pageBreakBefore w:val="0"/>
        <w:spacing w:line="360" w:lineRule="auto"/>
        <w:widowControl/>
        <w:rPr>
          <w:rFonts w:hint="eastAsia" w:ascii="宋体" w:hAnsi="宋体" w:eastAsia="宋体" w:cs="宋体"/>
          <w:b/>
          <w:color w:val="auto"/>
          <w:sz w:val="28"/>
          <w:szCs w:val="28"/>
          <w:lang w:val="en-US" w:eastAsia="zh-CN"/>
        </w:rPr>
      </w:pPr>
      <w:r>
        <w:rPr>
          <w:rFonts w:hint="eastAsia" w:ascii="宋体" w:hAnsi="宋体" w:eastAsia="宋体" w:cs="宋体"/>
          <w:bCs/>
          <w:color w:val="auto"/>
          <w:sz w:val="28"/>
          <w:szCs w:val="28"/>
          <w:lang w:val="en-US" w:eastAsia="zh-CN"/>
        </w:rPr>
        <w:t xml:space="preserve">2.</w:t>
      </w:r>
      <w:r>
        <w:rPr>
          <w:rFonts w:hint="eastAsia" w:ascii="宋体" w:hAnsi="宋体" w:eastAsia="宋体" w:cs="宋体"/>
          <w:bCs/>
          <w:color w:val="auto"/>
          <w:sz w:val="28"/>
          <w:szCs w:val="28"/>
        </w:rPr>
        <w:t xml:space="preserve">人员必须相对固定，除采购文件规定外，不得兼职其他岗位，避免经常更换，人员配备不得少于上述最低要求。</w:t>
      </w:r>
      <w:r>
        <w:rPr>
          <w:rFonts w:hint="eastAsia" w:ascii="宋体" w:hAnsi="宋体" w:eastAsia="宋体" w:cs="宋体"/>
          <w:bCs/>
          <w:color w:val="auto"/>
          <w:sz w:val="28"/>
          <w:szCs w:val="28"/>
          <w:lang w:eastAsia="zh-CN"/>
        </w:rPr>
        <w:t xml:space="preserve">物业服务公司</w:t>
      </w:r>
      <w:r>
        <w:rPr>
          <w:rFonts w:hint="eastAsia" w:ascii="宋体" w:hAnsi="宋体" w:eastAsia="宋体" w:cs="宋体"/>
          <w:bCs/>
          <w:color w:val="auto"/>
          <w:sz w:val="28"/>
          <w:szCs w:val="28"/>
        </w:rPr>
        <w:t xml:space="preserve">可根据实际管理的需求适当增加物管人员人数，所增加的人员费用包含在投标</w:t>
      </w:r>
      <w:r>
        <w:rPr>
          <w:rFonts w:ascii="SimSun" w:hAnsi="SimSun" w:eastAsia="SimSun" w:cs="SimSun"/>
          <w:color w:val="000000"/>
          <w:sz w:val="28"/>
        </w:rPr>
        <w:t xml:space="preserve">（响应）</w:t>
      </w:r>
      <w:r>
        <w:rPr>
          <w:rFonts w:hint="eastAsia" w:ascii="宋体" w:hAnsi="宋体" w:eastAsia="宋体" w:cs="宋体"/>
          <w:bCs/>
          <w:color w:val="auto"/>
          <w:sz w:val="28"/>
          <w:szCs w:val="28"/>
        </w:rPr>
        <w:t xml:space="preserve">价中，</w:t>
      </w:r>
      <w:r>
        <w:rPr>
          <w:rFonts w:hint="eastAsia" w:ascii="宋体" w:hAnsi="宋体" w:eastAsia="宋体" w:cs="宋体"/>
          <w:bCs/>
          <w:color w:val="auto"/>
          <w:sz w:val="28"/>
          <w:szCs w:val="28"/>
          <w:lang w:val="en-US" w:eastAsia="zh-CN"/>
        </w:rPr>
        <w:t xml:space="preserve">采购</w:t>
      </w:r>
      <w:r>
        <w:rPr>
          <w:rFonts w:hint="eastAsia" w:ascii="宋体" w:hAnsi="宋体" w:eastAsia="宋体" w:cs="宋体"/>
          <w:bCs/>
          <w:color w:val="auto"/>
          <w:sz w:val="28"/>
          <w:szCs w:val="28"/>
          <w:lang w:eastAsia="zh-CN"/>
        </w:rPr>
        <w:t xml:space="preserve">人</w:t>
      </w:r>
      <w:r>
        <w:rPr>
          <w:rFonts w:hint="eastAsia" w:ascii="宋体" w:hAnsi="宋体" w:eastAsia="宋体" w:cs="宋体"/>
          <w:bCs/>
          <w:color w:val="auto"/>
          <w:sz w:val="28"/>
          <w:szCs w:val="28"/>
        </w:rPr>
        <w:t xml:space="preserve">不另行支付费用</w:t>
      </w:r>
      <w:r>
        <w:rPr>
          <w:rFonts w:hint="eastAsia" w:ascii="宋体" w:hAnsi="宋体" w:eastAsia="宋体" w:cs="宋体"/>
          <w:bCs/>
          <w:color w:val="auto"/>
          <w:sz w:val="28"/>
          <w:szCs w:val="28"/>
          <w:lang w:eastAsia="zh-CN"/>
        </w:rPr>
        <w:t xml:space="preserve">。</w:t>
      </w:r>
      <w:r/>
    </w:p>
    <w:p>
      <w:pPr>
        <w:numPr>
          <w:ilvl w:val="0"/>
          <w:numId w:val="0"/>
        </w:numPr>
        <w:keepLines w:val="0"/>
        <w:keepNext w:val="0"/>
        <w:pageBreakBefore w:val="0"/>
        <w:spacing w:line="360" w:lineRule="auto"/>
        <w:widowControl/>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rPr>
        <w:t xml:space="preserve">三、物业服务标准</w:t>
      </w:r>
      <w:r/>
    </w:p>
    <w:p>
      <w:pPr>
        <w:ind w:firstLine="0"/>
        <w:jc w:val="center"/>
        <w:spacing w:after="156" w:line="24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东方三村、峨嵋新村物业管理服务标准</w:t>
      </w:r>
      <w:r/>
    </w:p>
    <w:tbl>
      <w:tblPr>
        <w:tblStyle w:val="1116"/>
        <w:tblW w:w="9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709"/>
        <w:gridCol w:w="590"/>
        <w:gridCol w:w="1253"/>
        <w:gridCol w:w="6445"/>
      </w:tblGrid>
      <w:tr>
        <w:trPr>
          <w:jc w:val="center"/>
          <w:trHeight w:val="454"/>
        </w:trPr>
        <w:tc>
          <w:tcPr>
            <w:tcW w:w="692"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服务类别</w:t>
            </w:r>
            <w:r/>
          </w:p>
        </w:tc>
        <w:tc>
          <w:tcPr>
            <w:tcW w:w="709"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服务项目</w:t>
            </w:r>
            <w:r/>
          </w:p>
        </w:tc>
        <w:tc>
          <w:tcPr>
            <w:tcW w:w="590"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序号</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内 容</w:t>
            </w:r>
            <w:r/>
          </w:p>
        </w:tc>
        <w:tc>
          <w:tcPr>
            <w:tcW w:w="6445"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服 务 标 准</w:t>
            </w:r>
            <w:r/>
          </w:p>
        </w:tc>
      </w:tr>
      <w:tr>
        <w:trPr>
          <w:jc w:val="center"/>
          <w:trHeight w:val="454"/>
        </w:trPr>
        <w:tc>
          <w:tcPr>
            <w:tcW w:w="692"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综合管理服务</w:t>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基本要求</w:t>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服务机构</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（1）小区内设置服务处，有识别标志。</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（2）配置办公家具、电话、电脑等办公设施。</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（3）办公场所基本装修，有客户接待功能。</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（4）能提供2种以上的特约（有偿）服务和2种以上便民（无偿）服务，服务内容、价格公示。</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服务人员</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（1）小区经理有中专</w:t>
            </w:r>
            <w:r>
              <w:rPr>
                <w:rFonts w:hint="eastAsia" w:ascii="宋体" w:hAnsi="宋体" w:eastAsia="宋体" w:cs="宋体"/>
                <w:color w:val="auto"/>
                <w:sz w:val="28"/>
                <w:szCs w:val="28"/>
                <w:lang w:eastAsia="zh-CN"/>
              </w:rPr>
              <w:t xml:space="preserve">及</w:t>
            </w:r>
            <w:r>
              <w:rPr>
                <w:rFonts w:hint="eastAsia" w:ascii="宋体" w:hAnsi="宋体" w:eastAsia="宋体" w:cs="宋体"/>
                <w:color w:val="auto"/>
                <w:sz w:val="28"/>
                <w:szCs w:val="28"/>
              </w:rPr>
              <w:t xml:space="preserve">以上学历，从事本岗位</w:t>
            </w: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年以上物业服务经验。              </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（2）小区服务人员取得物业管理从业资格证书或上岗证；统一着装，仪表整洁规范。</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服务规范</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按照行业服务规范要求进行，公布投诉电话。</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服务时间</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周一至周日在接待地点实行8小时业务接待，其余时间在固定地点值班，公示值班与接待电话。</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日常管理与  服务</w:t>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工作计划</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制定小区物业管理与物业服务工作计划并组织实施，每年向委托方报告一次计划实施情况。</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管理制度</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（1）建立值班和交接班等制度，有详细记录。</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（2）制定服务处内部管理制度、考核制度。</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（3）服务场所公示办事制度、办事规章、收费依据、收费标准、服务时间等。</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（4）建立健全的财务管理制度，对物业服务费和其它费用的收支进行财务管理，做到运作规范，账目清晰。</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报修、投诉受理</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受理业主或使用人报修、投诉。接报后，急修45分钟内到现场查看处理，小修3天内修复，不能及时修复的，约时修理，（维修责任以国家相关规定和合同约定为准），并按采购人的维修流程办理，对业主或使用人的投诉在2天内答复处理。</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档案管理</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建立完善的档案管理制度，规范收集、整理、检索、使用，健全小区物业管理档案（包括物业承接查验档案、物业入住期档案和物业日常管理期档案等）。</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费用公示</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物业服务费收支情况以及代收代交、代管费用每年公布1次（合同另有约定的从其约定），每半年向街道办书面上报一次费用收支情况。</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满意度调查</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每年1次对业主或使用人进行书面满意度调查，调查面不低于小区住户的50%，对调查结果进行分析并采取改进措施。</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7</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小区文化活动</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节假日（元旦、春节、劳动节、国庆节）有专题布置，每年开展不少于3次的小区文化活动。</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8</w:t>
            </w:r>
            <w:r/>
          </w:p>
        </w:tc>
        <w:tc>
          <w:tcPr>
            <w:tcW w:w="1253" w:type="dxa"/>
            <w:vAlign w:val="center"/>
            <w:textDirection w:val="lrTb"/>
            <w:noWrap w:val="false"/>
          </w:tcPr>
          <w:p>
            <w:pPr>
              <w:ind w:left="0" w:right="0" w:firstLine="0"/>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装修管理</w:t>
            </w:r>
            <w:r/>
          </w:p>
        </w:tc>
        <w:tc>
          <w:tcPr>
            <w:tcW w:w="6445" w:type="dxa"/>
            <w:vAlign w:val="center"/>
            <w:textDirection w:val="lrTb"/>
            <w:noWrap w:val="false"/>
          </w:tcPr>
          <w:p>
            <w:pPr>
              <w:ind w:left="0" w:right="0" w:firstLine="0"/>
              <w:keepLines w:val="0"/>
              <w:keepNext w:val="0"/>
              <w:spacing w:before="0" w:beforeAutospacing="0" w:after="0" w:afterAutospacing="0" w:line="32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在入住装修前进行书面告知或签订装修管理协议；</w:t>
            </w:r>
            <w:r/>
          </w:p>
          <w:p>
            <w:pPr>
              <w:ind w:left="0" w:right="0" w:firstLine="0"/>
              <w:keepLines w:val="0"/>
              <w:keepNext w:val="0"/>
              <w:spacing w:before="0" w:beforeAutospacing="0" w:after="0" w:afterAutospacing="0" w:line="32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在装修前期每日巡查一次，发现违章，当即开具违章通知单告知业主；</w:t>
            </w:r>
            <w:r/>
          </w:p>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经三次通知和劝阻仍不改正的，3日内以书面报告的形式向有关主管部门报告，并积极协同主管部门监督违章业主整改到位。</w:t>
            </w:r>
            <w:r/>
          </w:p>
        </w:tc>
      </w:tr>
      <w:tr>
        <w:trPr>
          <w:jc w:val="center"/>
          <w:trHeight w:val="454"/>
        </w:trPr>
        <w:tc>
          <w:tcPr>
            <w:tcW w:w="692"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公共秩序维护服务</w:t>
            </w:r>
            <w:r/>
          </w:p>
        </w:tc>
        <w:tc>
          <w:tcPr>
            <w:tcW w:w="709" w:type="dxa"/>
            <w:vAlign w:val="top"/>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人员要求</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（1）专职秩序维护人员中45周岁以下的人员占总数的40%以上，身体健康,工作认真负责。</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（2）有较强的安全防范能力，能正确使用各类消防、技防器械和设备。能恰当地处理和应对小区护卫工作，并定期进行安全防范学习，增强安全防范能力。</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（3）上岗时佩带统一标志，穿戴统一制服，配备对讲装置或必要的安全护卫器械。</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门  岗</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（1）主出入口24小时值班看守，次出入口16小时值班看守。交接班制度完善，并有工作及交接班记录。</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（2）对外来人员或送货人员进行问讯，谢绝业主拒绝访问的外来人员进入小区，耐心解答业主或客户的询问。</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（3）对进出小区的车辆进行管理、交通指挥与疏导工作，保持出入口环境整洁、有序、道路畅通。</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巡逻岗</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（1）白天夜间巡逻次数均不少于4次，有巡逻记录，发现安全隐患及时处理。 </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（2）重点部位（小区道路、单元出入口、地下停车场等）、重点时段加强巡逻，设巡更点的应有巡更记录。</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（3）在遇到异常情况、突发事件时，采取相应的应对措施，防止事态扩大，及时报告服务处和相关部门，协助保护现场和证据。</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监控岗</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监控中心24小时有人值班，发现情况，及时通知秩序维护人员到场处理，同时接受住户求助，解答住户的询问。</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w:t>
            </w:r>
            <w:r/>
          </w:p>
        </w:tc>
        <w:tc>
          <w:tcPr>
            <w:tcW w:w="1253"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交通、车辆管理</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（1）引导地面的车辆停放有序。</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（2）保持场地整洁，相关设施设备维护完好。</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（3）对地面上的机动车辆乱停放情况，做好协调工作。</w:t>
            </w:r>
            <w:r/>
          </w:p>
        </w:tc>
      </w:tr>
      <w:tr>
        <w:trPr>
          <w:jc w:val="center"/>
          <w:trHeight w:val="454"/>
        </w:trPr>
        <w:tc>
          <w:tcPr>
            <w:tcW w:w="692"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公共区域清洁</w:t>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楼内公共区域</w:t>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生活垃圾收集与处理</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每天收集垃圾2次，将生活垃圾收集运送至垃圾中转站，并及时处理小区内装修垃圾，物业公司承担装修垃圾的处理费用。（物业公司自行设置装修垃圾堆放点）</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通道、楼梯台阶</w:t>
            </w:r>
            <w:r/>
          </w:p>
        </w:tc>
        <w:tc>
          <w:tcPr>
            <w:tcW w:w="6445"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每周清扫2次，拖洗1次，地面、楼梯间保持干净，无垃圾、污迹；楼梯间墙面、顶面每月除尘1次，梯间顶面无蜘蛛网、灰尘；轿厢每月清洁2次，无积尘与明显污迹。</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与电梯轿厢</w:t>
            </w:r>
            <w:r/>
          </w:p>
        </w:tc>
        <w:tc>
          <w:tcPr>
            <w:tcW w:w="6445"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楼梯栏杆、开关盒、表箱盖、单元门</w:t>
            </w:r>
            <w:r/>
          </w:p>
        </w:tc>
        <w:tc>
          <w:tcPr>
            <w:tcW w:w="6445"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每周擦抹2次，保持干净、无灰尘。</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门、窗等玻璃</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每月擦拭1次；其中底层门厅玻璃每月擦拭2次，玻璃无明显灰尘。</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天花板、公共灯具</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每月除尘1次，目视干净、无污迹、无蜘蛛网。</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消火栓、信报箱</w:t>
            </w:r>
            <w:r/>
          </w:p>
        </w:tc>
        <w:tc>
          <w:tcPr>
            <w:tcW w:w="6445" w:type="dxa"/>
            <w:vAlign w:val="center"/>
            <w:textDirection w:val="lrTb"/>
            <w:noWrap w:val="false"/>
          </w:tcPr>
          <w:p>
            <w:pPr>
              <w:ind w:left="0" w:right="0" w:firstLine="0"/>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每周保洁1次，表面干净、无灰尘、无污迹。</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楼外公共区域</w:t>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7</w:t>
            </w:r>
            <w:r/>
          </w:p>
        </w:tc>
        <w:tc>
          <w:tcPr>
            <w:tcW w:w="1253"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道路地面</w:t>
            </w:r>
            <w:r/>
          </w:p>
        </w:tc>
        <w:tc>
          <w:tcPr>
            <w:tcW w:w="6445"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每天清扫2次，目视基本干净，无垃圾、杂物、无污迹，无明显痰迹、烟头。</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（包括落水口）</w:t>
            </w:r>
            <w:r/>
          </w:p>
        </w:tc>
        <w:tc>
          <w:tcPr>
            <w:tcW w:w="6445"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8</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绿地、明沟</w:t>
            </w:r>
            <w:r/>
          </w:p>
        </w:tc>
        <w:tc>
          <w:tcPr>
            <w:tcW w:w="6445"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绿地每天清扫1次，秋冬季节或落叶较多季节适当增加捡拾次数。明沟每周3次，目视基本干净、无污迹、无垃圾，花坛表面基本清洁。</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（包括散水坡）</w:t>
            </w:r>
            <w:r/>
          </w:p>
        </w:tc>
        <w:tc>
          <w:tcPr>
            <w:tcW w:w="6445"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9</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消杀及灭鼠害蚊蝇</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每周对窨井、明沟、垃圾箱喷洒药水1次（夏季每3天1次）；每年灭鼠5次（夏季每月1次），有相应记录和图片。</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10</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公共灯具、宣传栏、标识、雕塑小品等</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公共灯具、宣传栏、标识每周擦抹1次，雕塑每季保洁2次，保持无污迹积灰。</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11</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休闲娱乐健身设施</w:t>
            </w:r>
            <w:r/>
          </w:p>
        </w:tc>
        <w:tc>
          <w:tcPr>
            <w:tcW w:w="6445" w:type="dxa"/>
            <w:vAlign w:val="center"/>
            <w:textDirection w:val="lrTb"/>
            <w:noWrap w:val="false"/>
          </w:tcPr>
          <w:p>
            <w:pPr>
              <w:ind w:left="0" w:right="0" w:firstLine="0"/>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每周保洁2次，设施表面基本干净，无灰尘污迹，目视休闲场内及其周围无果皮、纸屑等垃圾。</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水景、喷水池</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每月打捞漂浮物2次，保持无白色垃圾等漂浮物。</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其他公共场所</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每天保洁2次，每月清洁2次。</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垃圾房、垃圾桶、箱</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垃圾房每周清洁2次；垃圾桶、果皮箱夏季每周清洁2次，其它季节每月清洁2次，周围地面无明显散落垃圾及污迹。垃圾房、垃圾桶、箱做到无破损、无缺失。</w:t>
            </w:r>
            <w:r/>
          </w:p>
        </w:tc>
      </w:tr>
      <w:tr>
        <w:trPr>
          <w:jc w:val="center"/>
          <w:trHeight w:val="454"/>
        </w:trPr>
        <w:tc>
          <w:tcPr>
            <w:tcW w:w="692"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公共区域绿化</w:t>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基本  要求</w:t>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乔、灌木补种</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乔、灌木保存率85%以上；要有补种计划，补种率不低于10％。</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草坪补种</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草坪保存率80％以上；要有补种计划，补种率不低于15％。</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冷季型草坪</w:t>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修   剪</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年普修2遍以上，绿化修剪费用由物业公司自行承担。</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清杂草</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每年除草3遍以上，控制杂草生长。</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病虫害防治</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控制大面积病虫害发生。</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施   肥</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每年适时施肥。</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灌、排水</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无明显缺水枯黄，有积水采取排除措施。</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暖季型</w:t>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修   剪</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年普修3遍以上，绿化修剪费用由物业公司自行承担。</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清杂草</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每年除草4遍以上，控制杂草生长。</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病虫害防治</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控制大面积病虫害发生。</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top"/>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施   肥</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每年适时施肥。</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灌、排水</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无明显缺水枯黄，有积水采取排除措施。</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树木</w:t>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修   剪</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乔木每年适时修剪，灌木每年修剪1次以上；绿篱、球每年修剪1遍以上；地被、攀援植物每年适时修剪、整理，绿化修剪费用由物业公司自行承担。</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除草、松土</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每年不少于2遍，及时拔除大型杂草，控制大面积杂草生长。</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病虫害防治</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有针对性及时灭治，年喷药不少于2次，控制大面积病虫害发生。</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扶正加固</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发生倒伏及时扶正、抢救。</w:t>
            </w:r>
            <w:r/>
          </w:p>
        </w:tc>
      </w:tr>
      <w:tr>
        <w:trPr>
          <w:jc w:val="center"/>
          <w:trHeight w:val="454"/>
        </w:trPr>
        <w:tc>
          <w:tcPr>
            <w:tcW w:w="692"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公共  部位</w:t>
            </w:r>
            <w:r/>
          </w:p>
        </w:tc>
        <w:tc>
          <w:tcPr>
            <w:tcW w:w="709"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房屋结构</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每半年巡检1次。对房屋结构、涉及使用安全的部位进行检查并有记录，发现损坏及时告知采购人，并按采购人的维修程序进行维修。</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门窗、构件、雨篷</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每月巡视1次。保持门窗、构件、雨蓬完好，开闭正常。</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屋   顶</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每年检查1次（台风、暴雨到来前增加检查1次），发现屋顶防水层碎裂、隔热板断裂缺损等应及时告知采购人，并按采购人的维修程序进行维修。</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道路、侧石、窨井盖等</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每月1次对道路、侧石、窨井盖等设施进行巡检 。道路破损面积单项小于1平方米，侧石单项破损长度小于1米，及时修复，井盖发现缺损，及时更换，以上修复和更换费用物业公司自理。巡检有记录和相应图片。</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楼梯间、公用走廊的室内墙地面</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每季度巡查1次，粉刷层无大面积剥落，地坪平整，单项小于1平方米，有缺损及时修补，以 上修补费用物业公司自理。单项大于1平方米，按采购人的维修程序进行维修。</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14:ligatures w14:val="none"/>
              </w:rPr>
              <w:suppressLineNumbers w:val="0"/>
            </w:pPr>
            <w:r>
              <w:rPr>
                <w:rFonts w:hint="eastAsia" w:ascii="宋体" w:hAnsi="宋体" w:eastAsia="宋体" w:cs="宋体"/>
                <w:color w:val="auto"/>
                <w:sz w:val="28"/>
                <w:szCs w:val="28"/>
              </w:rPr>
              <w:t xml:space="preserve">建筑物、构筑物的局部外立面</w:t>
            </w: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14:ligatures w14:val="none"/>
              </w:rPr>
              <w:suppressLineNumbers w:val="0"/>
            </w:pPr>
            <w:r>
              <w:rPr>
                <w:rFonts w:hint="eastAsia" w:ascii="宋体" w:hAnsi="宋体" w:eastAsia="宋体" w:cs="宋体"/>
                <w:color w:val="auto"/>
                <w:sz w:val="28"/>
                <w:szCs w:val="28"/>
              </w:rPr>
              <w:t xml:space="preserve">每季度检查1次，有脱落及时通知告知采购人，并按采购人的维修程序进行维修</w:t>
            </w:r>
            <w:r>
              <w:rPr>
                <w:rFonts w:hint="eastAsia" w:ascii="宋体" w:hAnsi="宋体" w:eastAsia="宋体" w:cs="宋体"/>
                <w:color w:val="auto"/>
                <w:sz w:val="28"/>
                <w:szCs w:val="28"/>
              </w:rPr>
            </w:r>
            <w:r/>
          </w:p>
        </w:tc>
      </w:tr>
      <w:tr>
        <w:trPr>
          <w:jc w:val="center"/>
          <w:trHeight w:val="454"/>
        </w:trPr>
        <w:tc>
          <w:tcPr>
            <w:tcW w:w="692"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水电  系统</w:t>
            </w:r>
            <w:r/>
          </w:p>
        </w:tc>
        <w:tc>
          <w:tcPr>
            <w:tcW w:w="709"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排水系统</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每月清理1次排水沟；楼顶每年检查清理雨水口2次；每年雨季前疏通管道1次。雨水口开裂、破损等及时更换，排水设施保持完好，明沟内无垃圾和杂草，巡检有记录和相应图片。</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巡检、保洁</w:t>
            </w:r>
            <w:r/>
          </w:p>
        </w:tc>
        <w:tc>
          <w:tcPr>
            <w:tcW w:w="6445"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每天填写运行记录，每月1次保洁，发现虫害采取措施杜绝，配合供电部门做好供配电系统年检工作。</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vMerge w:val="continue"/>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配电房、年检</w:t>
            </w:r>
            <w:r/>
          </w:p>
        </w:tc>
        <w:tc>
          <w:tcPr>
            <w:tcW w:w="6445"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室内室外</w:t>
            </w:r>
            <w:r/>
          </w:p>
        </w:tc>
        <w:tc>
          <w:tcPr>
            <w:tcW w:w="6445"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每季进行巡检保养一次，每年电气安全检查一次 </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公共电气柜</w:t>
            </w:r>
            <w:r/>
          </w:p>
        </w:tc>
        <w:tc>
          <w:tcPr>
            <w:tcW w:w="6445"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楼道灯及开关</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每月全面检查与保养1次，楼道灯完好率为95%以上，更换费用物业公司自理</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景观灯</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每月全面检查与维护1次， 景观灯完好率85%以上。</w:t>
            </w:r>
            <w:r/>
          </w:p>
        </w:tc>
      </w:tr>
      <w:tr>
        <w:trPr>
          <w:jc w:val="center"/>
          <w:trHeight w:val="454"/>
        </w:trPr>
        <w:tc>
          <w:tcPr>
            <w:tcW w:w="692"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消防系统</w:t>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　</w:t>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填写记录，</w:t>
            </w:r>
            <w:r/>
          </w:p>
        </w:tc>
        <w:tc>
          <w:tcPr>
            <w:tcW w:w="6445" w:type="dxa"/>
            <w:vAlign w:val="center"/>
            <w:vMerge w:val="restart"/>
            <w:textDirection w:val="lrTb"/>
            <w:noWrap w:val="false"/>
          </w:tcPr>
          <w:p>
            <w:pPr>
              <w:ind w:left="0" w:right="0" w:firstLine="0"/>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每月1次检查与维护消防栓（箱）烟感头、喷淋头、消防水阀、消防标志、疏散指示灯、消防应急灯、消防排烟系统等消防设备24小时正常运转。 每月检测1次消防设备,发现压力不够，马上检修排除故障（检修、排除故障费用由物业公司自行负责）</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建档备查，消防设备管理</w:t>
            </w:r>
            <w:r/>
          </w:p>
        </w:tc>
        <w:tc>
          <w:tcPr>
            <w:tcW w:w="6445"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r>
        <w:trPr>
          <w:jc w:val="center"/>
          <w:trHeight w:val="319"/>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消防演习</w:t>
            </w:r>
            <w:r/>
          </w:p>
        </w:tc>
        <w:tc>
          <w:tcPr>
            <w:tcW w:w="6445" w:type="dxa"/>
            <w:vAlign w:val="center"/>
            <w:textDirection w:val="lrTb"/>
            <w:noWrap w:val="false"/>
          </w:tcPr>
          <w:p>
            <w:pPr>
              <w:ind w:left="0" w:right="0" w:firstLine="0"/>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每年演习1次,消防演习时以检查消防监控设备工作状态。</w:t>
            </w:r>
            <w:r/>
          </w:p>
        </w:tc>
      </w:tr>
      <w:tr>
        <w:trPr>
          <w:jc w:val="center"/>
          <w:trHeight w:val="34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灭火器</w:t>
            </w:r>
            <w:r/>
          </w:p>
        </w:tc>
        <w:tc>
          <w:tcPr>
            <w:tcW w:w="6445" w:type="dxa"/>
            <w:vAlign w:val="center"/>
            <w:textDirection w:val="lrTb"/>
            <w:noWrap w:val="false"/>
          </w:tcPr>
          <w:p>
            <w:pPr>
              <w:ind w:left="0" w:right="0" w:firstLine="0"/>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每月检查1次，发现压力不够，及时更换，更换费用物业公司自理。</w:t>
            </w:r>
            <w:r/>
          </w:p>
        </w:tc>
      </w:tr>
      <w:tr>
        <w:trPr>
          <w:jc w:val="center"/>
          <w:trHeight w:val="454"/>
        </w:trPr>
        <w:tc>
          <w:tcPr>
            <w:tcW w:w="692"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智能化系统</w:t>
            </w:r>
            <w:r/>
          </w:p>
        </w:tc>
        <w:tc>
          <w:tcPr>
            <w:tcW w:w="709"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　</w:t>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监控系统</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每月检测保养1次，发现故障及时修复，保证正常运行，如设施需更新，及时告知采购人，并按采购人的维修程序进行维修。</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周界报警系统</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每月检测保养1次，发现故障及时修复，保证正常运行，如设施需更新，及时告知采购人，并按采购人的维修程序进行维修。</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巡更系统</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每月检测保养1次，发现故障及时修复，保证正常运行。</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单元对讲系统 </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每月检测保养1次，发现故障及时修复，保证正常运行，如设施需更新，及时告知采购人，并按采购人的维修程序进行维修。</w:t>
            </w:r>
            <w:r/>
          </w:p>
        </w:tc>
      </w:tr>
      <w:tr>
        <w:trPr>
          <w:jc w:val="center"/>
          <w:trHeight w:val="454"/>
        </w:trPr>
        <w:tc>
          <w:tcPr>
            <w:tcW w:w="692"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其它设施</w:t>
            </w:r>
            <w:r/>
          </w:p>
        </w:tc>
        <w:tc>
          <w:tcPr>
            <w:tcW w:w="709"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　</w:t>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道  闸</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每天检测1次，每月对道闸润滑保养1次，保证正常运行，如有损坏及时更换，费用物业公司自理。</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伸缩门</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每天检测1次，每月对伸缩门润滑、紧固、调整1次，保证正常运行，如有故障及时排除，费用物业公司自理。</w:t>
            </w:r>
            <w:r/>
          </w:p>
        </w:tc>
      </w:tr>
      <w:tr>
        <w:trPr>
          <w:jc w:val="center"/>
          <w:trHeight w:val="381"/>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标识系统</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每周巡查1次，缺失及时补齐，保证标识清晰完整。</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接地系统检查（避雷设施）</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每年雨季前检查维护1次发现腐蚀、松脱等及时更换或紧固。避雷系统专项测试，2年检测1次。</w:t>
            </w:r>
            <w:r/>
          </w:p>
        </w:tc>
      </w:tr>
    </w:tbl>
    <w:p>
      <w:pPr>
        <w:ind w:firstLine="562"/>
        <w:spacing w:line="360" w:lineRule="auto"/>
        <w:rPr>
          <w:rFonts w:hint="eastAsia" w:ascii="宋体" w:hAnsi="宋体" w:eastAsia="宋体" w:cs="宋体"/>
          <w:bCs/>
          <w:color w:val="auto"/>
          <w:sz w:val="28"/>
          <w:szCs w:val="28"/>
        </w:rPr>
      </w:pPr>
      <w:r>
        <w:rPr>
          <w:rFonts w:hint="eastAsia" w:ascii="宋体" w:hAnsi="宋体" w:eastAsia="宋体" w:cs="宋体"/>
          <w:b/>
          <w:color w:val="auto"/>
          <w:sz w:val="28"/>
          <w:szCs w:val="28"/>
          <w:lang w:eastAsia="zh-CN"/>
        </w:rPr>
        <w:t xml:space="preserve">物业服务公司</w:t>
      </w:r>
      <w:r>
        <w:rPr>
          <w:rFonts w:hint="eastAsia" w:ascii="宋体" w:hAnsi="宋体" w:eastAsia="宋体" w:cs="宋体"/>
          <w:b/>
          <w:color w:val="auto"/>
          <w:sz w:val="28"/>
          <w:szCs w:val="28"/>
        </w:rPr>
        <w:t xml:space="preserve">的物业管理服务内容及标准不得低于</w:t>
      </w:r>
      <w:r>
        <w:rPr>
          <w:rFonts w:hint="eastAsia" w:ascii="宋体" w:hAnsi="宋体" w:eastAsia="宋体" w:cs="宋体"/>
          <w:b/>
          <w:color w:val="auto"/>
          <w:sz w:val="28"/>
          <w:szCs w:val="28"/>
          <w:lang w:eastAsia="zh-CN"/>
        </w:rPr>
        <w:t xml:space="preserve">标准</w:t>
      </w:r>
      <w:r>
        <w:rPr>
          <w:rFonts w:hint="eastAsia" w:ascii="宋体" w:hAnsi="宋体" w:eastAsia="宋体" w:cs="宋体"/>
          <w:b/>
          <w:color w:val="auto"/>
          <w:sz w:val="28"/>
          <w:szCs w:val="28"/>
        </w:rPr>
        <w:t xml:space="preserve">中的相关规定。</w:t>
      </w:r>
      <w:r>
        <w:rPr>
          <w:rFonts w:hint="eastAsia" w:ascii="宋体" w:hAnsi="宋体" w:eastAsia="宋体" w:cs="宋体"/>
          <w:b/>
          <w:color w:val="auto"/>
          <w:sz w:val="28"/>
          <w:szCs w:val="28"/>
          <w:lang w:eastAsia="zh-CN"/>
        </w:rPr>
        <w:t xml:space="preserve">物业服务公司</w:t>
      </w:r>
      <w:r>
        <w:rPr>
          <w:rFonts w:hint="eastAsia" w:ascii="宋体" w:hAnsi="宋体" w:eastAsia="宋体" w:cs="宋体"/>
          <w:b/>
          <w:color w:val="auto"/>
          <w:sz w:val="28"/>
          <w:szCs w:val="28"/>
        </w:rPr>
        <w:t xml:space="preserve">可以根据自身企业的管理水平和先进的设施设备等实际情况提供高于</w:t>
      </w:r>
      <w:r>
        <w:rPr>
          <w:rFonts w:hint="eastAsia" w:ascii="宋体" w:hAnsi="宋体" w:eastAsia="宋体" w:cs="宋体"/>
          <w:b/>
          <w:color w:val="auto"/>
          <w:sz w:val="28"/>
          <w:szCs w:val="28"/>
          <w:lang w:eastAsia="zh-CN"/>
        </w:rPr>
        <w:t xml:space="preserve">标准</w:t>
      </w:r>
      <w:r>
        <w:rPr>
          <w:rFonts w:hint="eastAsia" w:ascii="宋体" w:hAnsi="宋体" w:eastAsia="宋体" w:cs="宋体"/>
          <w:b/>
          <w:color w:val="auto"/>
          <w:sz w:val="28"/>
          <w:szCs w:val="28"/>
        </w:rPr>
        <w:t xml:space="preserve">所规定的服务内容及标准, 同时认真执行常州市文明城市建设和城市长效管理考核标准，并按东城街道长效综合管理考核办法实施意见执行。</w:t>
      </w:r>
      <w:r/>
    </w:p>
    <w:p>
      <w:pPr>
        <w:numPr>
          <w:ilvl w:val="0"/>
          <w:numId w:val="0"/>
        </w:numPr>
        <w:ind w:firstLine="562"/>
        <w:keepLines w:val="0"/>
        <w:keepNext w:val="0"/>
        <w:pageBreakBefore w:val="0"/>
        <w:spacing w:line="360" w:lineRule="auto"/>
        <w:widowControl/>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 xml:space="preserve">（四）物业服务要求</w:t>
      </w:r>
      <w:r/>
    </w:p>
    <w:p>
      <w:pPr>
        <w:ind w:firstLine="560"/>
        <w:keepLines w:val="0"/>
        <w:keepNext w:val="0"/>
        <w:pageBreakBefore w:val="0"/>
        <w:spacing w:line="36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需具有科学合理的组织架构，严格的管理细则和岗位责任制度；具有提供完善的后勤管理和保障服务的能力，并具有一定的企业规模</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应针对本次</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rPr>
        <w:t xml:space="preserve">项目特点编写管理方案。包括组织计划、人员安排、流程安排、设备工具的安排等，遇重大、紧急事项的应急措施等。</w:t>
      </w:r>
      <w:r>
        <w:rPr>
          <w:rFonts w:hint="eastAsia" w:ascii="宋体" w:hAnsi="宋体" w:eastAsia="宋体" w:cs="宋体"/>
          <w:color w:val="auto"/>
          <w:sz w:val="28"/>
          <w:szCs w:val="28"/>
          <w:lang w:eastAsia="zh-CN"/>
        </w:rPr>
        <w:t xml:space="preserve">各类物业服务方案、应急预案上墙，服务过程中做好台账记录和管理。</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的各岗位员工要求统一服装，并由</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负责其员工工作服的配备和洗涤。</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物业服务人员100</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经过岗前或在岗培训合格才能独立上岗</w:t>
      </w:r>
      <w:r>
        <w:rPr>
          <w:rFonts w:hint="eastAsia" w:ascii="宋体" w:hAnsi="宋体" w:eastAsia="宋体" w:cs="宋体"/>
          <w:color w:val="auto"/>
          <w:sz w:val="28"/>
          <w:szCs w:val="28"/>
          <w:lang w:eastAsia="zh-CN"/>
        </w:rPr>
        <w:t xml:space="preserve">，严格执行持证上岗制度</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lang w:eastAsia="zh-CN"/>
        </w:rPr>
        <w:t xml:space="preserve">物业服务</w:t>
      </w:r>
      <w:r>
        <w:rPr>
          <w:rFonts w:hint="eastAsia" w:ascii="宋体" w:hAnsi="宋体" w:eastAsia="宋体" w:cs="宋体"/>
          <w:color w:val="auto"/>
          <w:sz w:val="28"/>
          <w:szCs w:val="28"/>
        </w:rPr>
        <w:t xml:space="preserve">管理办公用房由</w:t>
      </w:r>
      <w:r>
        <w:rPr>
          <w:rFonts w:hint="eastAsia" w:ascii="宋体" w:hAnsi="宋体" w:eastAsia="宋体" w:cs="宋体"/>
          <w:color w:val="auto"/>
          <w:sz w:val="28"/>
          <w:szCs w:val="28"/>
          <w:lang w:eastAsia="zh-CN"/>
        </w:rPr>
        <w:t xml:space="preserve">招标人</w:t>
      </w:r>
      <w:r>
        <w:rPr>
          <w:rFonts w:hint="eastAsia" w:ascii="宋体" w:hAnsi="宋体" w:eastAsia="宋体" w:cs="宋体"/>
          <w:color w:val="auto"/>
          <w:sz w:val="28"/>
          <w:szCs w:val="28"/>
        </w:rPr>
        <w:t xml:space="preserve">提供，在服务期限内免费给</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使用。办公用品等所有其它物资装备全部由</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自行解决，</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不承担除物管用房以外的其它办公、装备费用。</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严禁将物业管理办公用房自行出租或挪作他用</w:t>
      </w:r>
      <w:r>
        <w:rPr>
          <w:rFonts w:hint="eastAsia" w:ascii="宋体" w:hAnsi="宋体" w:eastAsia="宋体" w:cs="宋体"/>
          <w:color w:val="auto"/>
          <w:sz w:val="28"/>
          <w:szCs w:val="28"/>
          <w:lang w:eastAsia="zh-CN"/>
        </w:rPr>
        <w:t xml:space="preserve">、或</w:t>
      </w:r>
      <w:r>
        <w:rPr>
          <w:rFonts w:hint="eastAsia" w:ascii="宋体" w:hAnsi="宋体" w:eastAsia="宋体" w:cs="宋体"/>
          <w:color w:val="auto"/>
          <w:sz w:val="28"/>
          <w:szCs w:val="28"/>
        </w:rPr>
        <w:t xml:space="preserve">将物业管理用房出租给其它任何单位和个人，如</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发生上述行为，</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将按照其周边出租房屋市场评估价的5倍从</w:t>
      </w:r>
      <w:r>
        <w:rPr>
          <w:rFonts w:hint="eastAsia" w:ascii="宋体" w:hAnsi="宋体" w:eastAsia="宋体" w:cs="宋体"/>
          <w:color w:val="auto"/>
          <w:sz w:val="28"/>
          <w:szCs w:val="28"/>
          <w:lang w:eastAsia="zh-CN"/>
        </w:rPr>
        <w:t xml:space="preserve">物业管理服务费</w:t>
      </w:r>
      <w:r>
        <w:rPr>
          <w:rFonts w:hint="eastAsia" w:ascii="宋体" w:hAnsi="宋体" w:eastAsia="宋体" w:cs="宋体"/>
          <w:color w:val="auto"/>
          <w:sz w:val="28"/>
          <w:szCs w:val="28"/>
        </w:rPr>
        <w:t xml:space="preserve">中扣除，并责令其限期整改。</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拒不执行</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要求的，</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有权终止合同。</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lang w:val="en-US" w:eastAsia="zh-CN"/>
        </w:rPr>
        <w:t xml:space="preserve">不负责由此带来的矛盾和纠纷</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lang w:eastAsia="zh-CN"/>
        </w:rPr>
        <w:t xml:space="preserve">.小区生活垃圾全部由物业服务公司运至环卫处设置的垃圾中转站。小区装修垃圾的运送及处理费用由物业服务公司按照政府相关规定规范处理，</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人不支付相应费用。合同期内本项目如执行垃圾分类标准和要求，物业服务公司需严格按照政府相关文件规定和要求对垃圾进行处理和运送，对业主进行垃圾分类督导，且费用自理。</w:t>
      </w:r>
      <w:r/>
    </w:p>
    <w:p>
      <w:pPr>
        <w:ind w:firstLine="70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7.</w:t>
      </w:r>
      <w:r>
        <w:rPr>
          <w:rFonts w:hint="eastAsia" w:ascii="宋体" w:hAnsi="宋体" w:eastAsia="宋体" w:cs="宋体"/>
          <w:color w:val="auto"/>
          <w:sz w:val="28"/>
          <w:szCs w:val="28"/>
        </w:rPr>
        <w:t xml:space="preserve">业主或物业使用人对其普通住宅物业进行室内装饰装修的，应当由业主或物业使用人与物业服务企业签订装饰装修管理服务协议。业主或物业使用人对其物业进行室内装饰装修产生的建筑垃圾，可以委托</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或清运公司清运，并承担清运费用和处置费用。</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提供特约服务收取的装饰装修管理服务费、装修押金（保证金）等，由双方根据服务内容协商约定，</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不得强制服务、强行收费</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此两项费用单独设立台账，在物业管理服务交接时，已办理入住手续且未装修的业主已交纳的装饰装修管理服务费用和装修押金和装修未结束物业未验收的业主的部分或全部装饰装修管理服务费用和装修押金需经审计后移交给下一个进行物业服务的</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。如</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截留款项或过度使用装饰装修管理服务费用，则</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将从</w:t>
      </w:r>
      <w:r>
        <w:rPr>
          <w:rFonts w:hint="eastAsia" w:ascii="宋体" w:hAnsi="宋体" w:eastAsia="宋体" w:cs="宋体"/>
          <w:color w:val="auto"/>
          <w:sz w:val="28"/>
          <w:szCs w:val="28"/>
          <w:lang w:eastAsia="zh-CN"/>
        </w:rPr>
        <w:t xml:space="preserve">物业管理服务费</w:t>
      </w:r>
      <w:r>
        <w:rPr>
          <w:rFonts w:hint="eastAsia" w:ascii="宋体" w:hAnsi="宋体" w:eastAsia="宋体" w:cs="宋体"/>
          <w:color w:val="auto"/>
          <w:sz w:val="28"/>
          <w:szCs w:val="28"/>
        </w:rPr>
        <w:t xml:space="preserve">中扣除相应款项或提起法律诉讼。</w:t>
      </w:r>
      <w:r/>
    </w:p>
    <w:p>
      <w:pPr>
        <w:ind w:firstLine="700"/>
        <w:keepLines w:val="0"/>
        <w:keepNext w:val="0"/>
        <w:pageBreakBefore w:val="0"/>
        <w:spacing w:line="36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本次</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rPr>
        <w:t xml:space="preserve">的保洁范围不包括石材养护、石材翻新和外墙清洗</w:t>
      </w:r>
      <w:r>
        <w:rPr>
          <w:rFonts w:hint="eastAsia" w:ascii="宋体" w:hAnsi="宋体" w:eastAsia="宋体" w:cs="宋体"/>
          <w:color w:val="auto"/>
          <w:sz w:val="28"/>
          <w:szCs w:val="28"/>
          <w:lang w:eastAsia="zh-CN"/>
        </w:rPr>
        <w:t xml:space="preserve">。</w:t>
      </w:r>
      <w:r/>
    </w:p>
    <w:p>
      <w:pPr>
        <w:ind w:firstLine="70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9.</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负责所有有关小区环境保洁、设备设施保养维护所需的清洁、洗涤剂、保洁的运送工具和设备等日常耗材</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自行支付为小区项目所配置的保洁设备的采购、维修和维护费用。</w:t>
      </w:r>
      <w:r/>
    </w:p>
    <w:p>
      <w:pPr>
        <w:ind w:firstLine="700"/>
        <w:keepLines w:val="0"/>
        <w:keepNext w:val="0"/>
        <w:pageBreakBefore w:val="0"/>
        <w:spacing w:line="36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10.</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配置管理人员、值班人员的通讯设备，并负责此类设备所产生的费用。</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11</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须提供足够的作业机具，自行解决物业管理服务时所需的日常工具和劳防用品，并能根据小区的行业形象要求及规范，保证落实文明工作。</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12.</w:t>
      </w:r>
      <w:r>
        <w:rPr>
          <w:rFonts w:hint="eastAsia" w:ascii="宋体" w:hAnsi="宋体" w:eastAsia="宋体" w:cs="宋体"/>
          <w:color w:val="auto"/>
          <w:sz w:val="28"/>
          <w:szCs w:val="28"/>
          <w:lang w:eastAsia="zh-CN"/>
        </w:rPr>
        <w:t xml:space="preserve">物业服务公司需</w:t>
      </w:r>
      <w:r>
        <w:rPr>
          <w:rFonts w:hint="eastAsia" w:ascii="宋体" w:hAnsi="宋体" w:eastAsia="宋体" w:cs="宋体"/>
          <w:color w:val="auto"/>
          <w:sz w:val="28"/>
          <w:szCs w:val="28"/>
        </w:rPr>
        <w:t xml:space="preserve">做到小区围墙范围内无卫生死角、无乱堆放（含楼道）、无乱披挂、无散养家禽、无乱张贴涂写、无违规设置广告。</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13</w:t>
      </w:r>
      <w:r>
        <w:rPr>
          <w:rFonts w:hint="eastAsia" w:ascii="宋体" w:hAnsi="宋体" w:eastAsia="宋体" w:cs="宋体"/>
          <w:color w:val="auto"/>
          <w:sz w:val="28"/>
          <w:szCs w:val="28"/>
          <w:lang w:eastAsia="zh-CN"/>
        </w:rPr>
        <w:t xml:space="preserve">.如发生由</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人进行的</w:t>
      </w:r>
      <w:r>
        <w:rPr>
          <w:rFonts w:hint="eastAsia" w:ascii="宋体" w:hAnsi="宋体" w:eastAsia="宋体" w:cs="宋体"/>
          <w:color w:val="auto"/>
          <w:sz w:val="28"/>
          <w:szCs w:val="28"/>
        </w:rPr>
        <w:t xml:space="preserve">绿化</w:t>
      </w:r>
      <w:r>
        <w:rPr>
          <w:rFonts w:hint="eastAsia" w:ascii="宋体" w:hAnsi="宋体" w:eastAsia="宋体" w:cs="宋体"/>
          <w:color w:val="auto"/>
          <w:sz w:val="28"/>
          <w:szCs w:val="28"/>
          <w:lang w:eastAsia="zh-CN"/>
        </w:rPr>
        <w:t xml:space="preserve">改造，</w:t>
      </w:r>
      <w:r>
        <w:rPr>
          <w:rFonts w:hint="eastAsia" w:ascii="宋体" w:hAnsi="宋体" w:eastAsia="宋体" w:cs="宋体"/>
          <w:color w:val="auto"/>
          <w:sz w:val="28"/>
          <w:szCs w:val="28"/>
        </w:rPr>
        <w:t xml:space="preserve">由</w:t>
      </w:r>
      <w:r>
        <w:rPr>
          <w:rFonts w:hint="eastAsia" w:ascii="宋体" w:hAnsi="宋体" w:eastAsia="宋体" w:cs="宋体"/>
          <w:color w:val="auto"/>
          <w:sz w:val="28"/>
          <w:szCs w:val="28"/>
          <w:lang w:eastAsia="zh-CN"/>
        </w:rPr>
        <w:t xml:space="preserve">相应</w:t>
      </w:r>
      <w:r>
        <w:rPr>
          <w:rFonts w:hint="eastAsia" w:ascii="宋体" w:hAnsi="宋体" w:eastAsia="宋体" w:cs="宋体"/>
          <w:color w:val="auto"/>
          <w:sz w:val="28"/>
          <w:szCs w:val="28"/>
        </w:rPr>
        <w:t xml:space="preserve">施工单位负责其养护期内的相关工作，施工单位的养护期结束后，交由</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按物业服务标准进行绿化的维护与补绿</w:t>
      </w:r>
      <w:r>
        <w:rPr>
          <w:rFonts w:hint="eastAsia" w:ascii="宋体" w:hAnsi="宋体" w:eastAsia="宋体" w:cs="宋体"/>
          <w:color w:val="auto"/>
          <w:sz w:val="28"/>
          <w:szCs w:val="28"/>
          <w:lang w:eastAsia="zh-CN"/>
        </w:rPr>
        <w:t xml:space="preserve">；如因小区局部市政改造、房屋局部修缮引起的绿化补植或换植，由物业服务公司负责按</w:t>
      </w:r>
      <w:r>
        <w:rPr>
          <w:rFonts w:hint="eastAsia" w:ascii="宋体" w:hAnsi="宋体" w:eastAsia="宋体" w:cs="宋体"/>
          <w:color w:val="auto"/>
          <w:sz w:val="28"/>
          <w:szCs w:val="28"/>
        </w:rPr>
        <w:t xml:space="preserve">物业服务标准</w:t>
      </w:r>
      <w:r>
        <w:rPr>
          <w:rFonts w:hint="eastAsia" w:ascii="宋体" w:hAnsi="宋体" w:eastAsia="宋体" w:cs="宋体"/>
          <w:color w:val="auto"/>
          <w:sz w:val="28"/>
          <w:szCs w:val="28"/>
          <w:lang w:eastAsia="zh-CN"/>
        </w:rPr>
        <w:t xml:space="preserve">实施</w:t>
      </w:r>
      <w:r>
        <w:rPr>
          <w:rFonts w:hint="eastAsia" w:ascii="宋体" w:hAnsi="宋体" w:eastAsia="宋体" w:cs="宋体"/>
          <w:color w:val="auto"/>
          <w:sz w:val="28"/>
          <w:szCs w:val="28"/>
        </w:rPr>
        <w:t xml:space="preserve">绿化</w:t>
      </w:r>
      <w:r>
        <w:rPr>
          <w:rFonts w:hint="eastAsia" w:ascii="宋体" w:hAnsi="宋体" w:eastAsia="宋体" w:cs="宋体"/>
          <w:color w:val="auto"/>
          <w:sz w:val="28"/>
          <w:szCs w:val="28"/>
          <w:lang w:eastAsia="zh-CN"/>
        </w:rPr>
        <w:t xml:space="preserve">养护</w:t>
      </w:r>
      <w:r>
        <w:rPr>
          <w:rFonts w:hint="eastAsia" w:ascii="宋体" w:hAnsi="宋体" w:eastAsia="宋体" w:cs="宋体"/>
          <w:color w:val="auto"/>
          <w:sz w:val="28"/>
          <w:szCs w:val="28"/>
        </w:rPr>
        <w:t xml:space="preserve">。</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14.小区内的公共收益（比如广告、车位等），</w:t>
      </w:r>
      <w:r>
        <w:rPr>
          <w:rFonts w:hint="eastAsia" w:ascii="宋体" w:hAnsi="宋体" w:eastAsia="宋体" w:cs="宋体"/>
          <w:color w:val="auto"/>
          <w:sz w:val="28"/>
          <w:szCs w:val="28"/>
          <w:highlight w:val="none"/>
        </w:rPr>
        <w:t xml:space="preserve">均由</w:t>
      </w:r>
      <w:r>
        <w:rPr>
          <w:rFonts w:hint="eastAsia" w:ascii="宋体" w:hAnsi="宋体" w:eastAsia="宋体" w:cs="宋体"/>
          <w:color w:val="auto"/>
          <w:sz w:val="28"/>
          <w:szCs w:val="28"/>
          <w:highlight w:val="none"/>
          <w:lang w:val="en-US" w:eastAsia="zh-CN"/>
        </w:rPr>
        <w:t xml:space="preserve">采购</w:t>
      </w:r>
      <w:r>
        <w:rPr>
          <w:rFonts w:hint="eastAsia" w:ascii="宋体" w:hAnsi="宋体" w:eastAsia="宋体" w:cs="宋体"/>
          <w:color w:val="auto"/>
          <w:sz w:val="28"/>
          <w:szCs w:val="28"/>
          <w:highlight w:val="none"/>
          <w:lang w:eastAsia="zh-CN"/>
        </w:rPr>
        <w:t xml:space="preserve">人</w:t>
      </w:r>
      <w:r>
        <w:rPr>
          <w:rFonts w:hint="eastAsia" w:ascii="宋体" w:hAnsi="宋体" w:eastAsia="宋体" w:cs="宋体"/>
          <w:color w:val="auto"/>
          <w:sz w:val="28"/>
          <w:szCs w:val="28"/>
          <w:highlight w:val="none"/>
        </w:rPr>
        <w:t xml:space="preserve">和相应合作单位签订合同</w:t>
      </w:r>
      <w:r>
        <w:rPr>
          <w:rFonts w:hint="eastAsia" w:ascii="宋体" w:hAnsi="宋体" w:eastAsia="宋体" w:cs="宋体"/>
          <w:color w:val="auto"/>
          <w:sz w:val="28"/>
          <w:szCs w:val="28"/>
          <w:highlight w:val="none"/>
          <w:lang w:val="en-US" w:eastAsia="zh-CN"/>
        </w:rPr>
        <w:t xml:space="preserve">，如物业服务公司自行与相应合作单位签订合同，则从物业管理费中扣除相应的合同费用</w:t>
      </w:r>
      <w:r>
        <w:rPr>
          <w:rFonts w:hint="eastAsia" w:ascii="宋体" w:hAnsi="宋体" w:eastAsia="宋体" w:cs="宋体"/>
          <w:color w:val="auto"/>
          <w:sz w:val="28"/>
          <w:szCs w:val="28"/>
          <w:highlight w:val="none"/>
          <w:lang w:eastAsia="zh-CN"/>
        </w:rPr>
        <w:t xml:space="preserve">，且</w:t>
      </w:r>
      <w:r>
        <w:rPr>
          <w:rFonts w:hint="eastAsia" w:ascii="宋体" w:hAnsi="宋体" w:eastAsia="宋体" w:cs="宋体"/>
          <w:color w:val="auto"/>
          <w:sz w:val="28"/>
          <w:szCs w:val="28"/>
          <w:highlight w:val="none"/>
        </w:rPr>
        <w:t xml:space="preserve">全额扣取</w:t>
      </w:r>
      <w:r>
        <w:rPr>
          <w:rFonts w:hint="eastAsia" w:ascii="宋体" w:hAnsi="宋体" w:eastAsia="宋体" w:cs="宋体"/>
          <w:color w:val="auto"/>
          <w:sz w:val="28"/>
          <w:szCs w:val="28"/>
          <w:highlight w:val="none"/>
          <w:lang w:eastAsia="zh-CN"/>
        </w:rPr>
        <w:t xml:space="preserve">物业服务公司</w:t>
      </w:r>
      <w:r>
        <w:rPr>
          <w:rFonts w:hint="eastAsia" w:ascii="宋体" w:hAnsi="宋体" w:eastAsia="宋体" w:cs="宋体"/>
          <w:color w:val="auto"/>
          <w:sz w:val="28"/>
          <w:szCs w:val="28"/>
          <w:highlight w:val="none"/>
        </w:rPr>
        <w:t xml:space="preserve">的履约保证金。公共收益的分配比例和要求按政府相关文件执行</w:t>
      </w:r>
      <w:r>
        <w:rPr>
          <w:rFonts w:hint="eastAsia" w:ascii="宋体" w:hAnsi="宋体" w:eastAsia="宋体" w:cs="宋体"/>
          <w:color w:val="auto"/>
          <w:sz w:val="28"/>
          <w:szCs w:val="28"/>
          <w:highlight w:val="none"/>
          <w:lang w:val="en-US" w:eastAsia="zh-CN"/>
        </w:rPr>
        <w:t xml:space="preserve">。</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 xml:space="preserve">15.小区垃圾桶在交付给物业服务公司后的合同期内，发生垃圾桶被盗、损坏等情况</w:t>
      </w:r>
      <w:r>
        <w:rPr>
          <w:rFonts w:hint="eastAsia" w:ascii="宋体" w:hAnsi="宋体" w:eastAsia="宋体" w:cs="宋体"/>
          <w:color w:val="auto"/>
          <w:sz w:val="28"/>
          <w:szCs w:val="28"/>
          <w:lang w:val="en-US" w:eastAsia="zh-CN"/>
        </w:rPr>
        <w:t xml:space="preserve">的，由物业服务公司自行补齐，费用自理。</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16.物业服务公司负责小区内公共照明的灯泡更换和维护费用。</w:t>
      </w:r>
      <w:r/>
    </w:p>
    <w:p>
      <w:pPr>
        <w:ind w:firstLine="700"/>
        <w:keepLines w:val="0"/>
        <w:keepNext w:val="0"/>
        <w:pageBreakBefore w:val="0"/>
        <w:spacing w:line="360" w:lineRule="auto"/>
        <w:widowControl w:val="off"/>
        <w:tabs>
          <w:tab w:val="left" w:pos="0" w:leader="none"/>
          <w:tab w:val="left" w:pos="1440" w:leader="none"/>
        </w:tabs>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17.</w:t>
      </w:r>
      <w:r>
        <w:rPr>
          <w:rStyle w:val="1170"/>
          <w:rFonts w:hint="eastAsia" w:ascii="宋体" w:hAnsi="宋体" w:eastAsia="宋体" w:cs="宋体"/>
          <w:color w:val="auto"/>
          <w:sz w:val="28"/>
          <w:szCs w:val="28"/>
          <w:lang w:val="en-US" w:eastAsia="zh-CN" w:bidi="ar"/>
        </w:rPr>
        <w:t xml:space="preserve">消防维保、电梯维保与年检</w:t>
      </w:r>
      <w:r>
        <w:rPr>
          <w:rStyle w:val="1170"/>
          <w:rFonts w:hint="eastAsia" w:ascii="宋体" w:hAnsi="宋体" w:cs="宋体"/>
          <w:color w:val="auto"/>
          <w:sz w:val="28"/>
          <w:szCs w:val="28"/>
          <w:lang w:val="en-US" w:eastAsia="zh-CN" w:bidi="ar"/>
        </w:rPr>
        <w:t xml:space="preserve">成交供应商若无资质可</w:t>
      </w:r>
      <w:r>
        <w:rPr>
          <w:rFonts w:hint="eastAsia" w:ascii="宋体" w:hAnsi="宋体" w:eastAsia="宋体" w:cs="宋体"/>
          <w:color w:val="auto"/>
          <w:sz w:val="28"/>
          <w:szCs w:val="28"/>
          <w:highlight w:val="none"/>
          <w:lang w:val="en-US" w:eastAsia="zh-CN"/>
        </w:rPr>
        <w:t xml:space="preserve">由物业服务公司在进场半个月内与具有相应专业资质的维保单位（</w:t>
      </w:r>
      <w:r>
        <w:rPr>
          <w:rFonts w:hint="eastAsia" w:ascii="宋体" w:hAnsi="宋体" w:eastAsia="宋体" w:cs="宋体"/>
          <w:b/>
          <w:bCs/>
          <w:color w:val="auto"/>
          <w:sz w:val="28"/>
          <w:szCs w:val="28"/>
          <w:highlight w:val="none"/>
          <w:lang w:val="en-US" w:eastAsia="zh-CN" w:bidi="ar-SA"/>
        </w:rPr>
        <w:t xml:space="preserve">消防维保供应商应已录入社会消防技术服务信息系统</w:t>
      </w:r>
      <w:r>
        <w:rPr>
          <w:rFonts w:hint="eastAsia" w:ascii="宋体" w:hAnsi="宋体" w:eastAsia="宋体" w:cs="宋体"/>
          <w:color w:val="auto"/>
          <w:sz w:val="28"/>
          <w:szCs w:val="28"/>
          <w:highlight w:val="none"/>
          <w:lang w:val="en-US" w:eastAsia="zh-CN" w:bidi="ar-SA"/>
        </w:rPr>
        <w:t xml:space="preserve">、</w:t>
      </w:r>
      <w:r>
        <w:rPr>
          <w:rFonts w:hint="eastAsia" w:ascii="宋体" w:hAnsi="宋体" w:eastAsia="宋体" w:cs="宋体"/>
          <w:b/>
          <w:bCs/>
          <w:color w:val="auto"/>
          <w:sz w:val="28"/>
          <w:szCs w:val="28"/>
          <w:highlight w:val="none"/>
          <w:lang w:val="en-US" w:eastAsia="zh-CN" w:bidi="ar-SA"/>
        </w:rPr>
        <w:t xml:space="preserve">电梯维保供应商具备电梯维保与年检供应商应具有《特种设备安装改造维修许可证》(电梯)C级及以上资质</w:t>
      </w:r>
      <w:r>
        <w:rPr>
          <w:rFonts w:hint="eastAsia" w:ascii="宋体" w:hAnsi="宋体" w:eastAsia="宋体" w:cs="宋体"/>
          <w:color w:val="auto"/>
          <w:sz w:val="28"/>
          <w:szCs w:val="28"/>
          <w:highlight w:val="none"/>
          <w:lang w:val="en-US" w:eastAsia="zh-CN"/>
        </w:rPr>
        <w:t xml:space="preserve">）签订相应维保合同并管理，且自行支付相应费用。在办理物业服务交接时必须保证所有系统的完好与运行正常，所签合同原件需报送采购人，若不符合要求，甲方有权终止合同。</w:t>
      </w:r>
      <w:r>
        <w:rPr>
          <w:rFonts w:hint="eastAsia" w:ascii="宋体" w:hAnsi="宋体" w:eastAsia="宋体" w:cs="宋体"/>
          <w:b/>
          <w:bCs/>
          <w:color w:val="ff0000"/>
          <w:spacing w:val="8"/>
          <w:sz w:val="28"/>
          <w:szCs w:val="28"/>
          <w:u w:val="none"/>
          <w:lang w:val="en-US" w:eastAsia="zh-CN"/>
        </w:rPr>
        <w:t xml:space="preserve">消防维保分包固定5万元，电梯维保和年检费由物业服务公司按坛价费[2006]116号文收费标准自行向业主收取，采购人不支付电梯任何费用；</w:t>
      </w:r>
      <w:r>
        <w:rPr>
          <w:rFonts w:hint="eastAsia" w:ascii="宋体" w:hAnsi="宋体" w:eastAsia="宋体" w:cs="宋体"/>
          <w:color w:val="auto"/>
          <w:sz w:val="28"/>
          <w:szCs w:val="28"/>
          <w:u w:val="none"/>
          <w:lang w:val="en-US" w:eastAsia="zh-CN" w:bidi="ar"/>
        </w:rPr>
        <w:t xml:space="preserve">智能化（含监控）维保服务（含日常保洁与管理）由物业公司工程部负责维保。</w:t>
      </w:r>
      <w:r/>
    </w:p>
    <w:p>
      <w:pPr>
        <w:ind w:left="0" w:firstLine="562"/>
        <w:keepLines w:val="0"/>
        <w:keepNext w:val="0"/>
        <w:pageBreakBefore w:val="0"/>
        <w:spacing w:line="360" w:lineRule="auto"/>
        <w:widowControl w:val="off"/>
        <w:tabs>
          <w:tab w:val="left" w:pos="0" w:leader="none"/>
          <w:tab w:val="left" w:pos="1440" w:leader="none"/>
        </w:tabs>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（1）消防维保</w:t>
      </w:r>
      <w:r/>
    </w:p>
    <w:p>
      <w:pPr>
        <w:ind w:firstLine="98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物业服务公司提供的消防设施维保服务应符合采购时已颁布的现行中国国家标准和省、市、地方相关标准、规定的有关条文，必须能够满足相关规范、规定、省、市消防部门及采购文件的要求，按照《建筑消防设施的维护管理》（GB25201）等消防技术标准规定的内容、程序、周期等要求进行消防维保服务，确保全部消防设施处于正常的工作状态。</w:t>
      </w:r>
      <w:r/>
    </w:p>
    <w:p>
      <w:pPr>
        <w:ind w:firstLine="98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由于消防维护工作不到位、未按规定落实值班和管理措施、或失职造成未发现设备设施问题，或发现问题未及时修复导致消防系统或设施设备未能正常工作而发生的事故，或擅自违规操作造成故障和损失的，由物业服务公司承担全部法律和经济责任。</w:t>
      </w:r>
      <w:r/>
    </w:p>
    <w:p>
      <w:pPr>
        <w:ind w:firstLine="98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3）消防主管部门进行消防检查时，若出现消防设施设备及系统存在问题而提出处罚意见时由物业服务公司负责处理并承担相应费用。</w:t>
      </w:r>
      <w:r/>
    </w:p>
    <w:p>
      <w:pPr>
        <w:ind w:firstLine="98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4）物业服务公司必须为现场维保人员自行购买人身安全保险及第三方责任险，一切安全事故由物业服务公司负责，与采购人无关。</w:t>
      </w:r>
      <w:r/>
    </w:p>
    <w:p>
      <w:pPr>
        <w:ind w:firstLine="98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5）在工作和检查过程中，发现各类消防问题和隐患问题及时上报采购人和相关部门。</w:t>
      </w:r>
      <w:r/>
    </w:p>
    <w:p>
      <w:pPr>
        <w:ind w:left="0" w:firstLine="562"/>
        <w:keepLines w:val="0"/>
        <w:keepNext w:val="0"/>
        <w:pageBreakBefore w:val="0"/>
        <w:spacing w:line="360" w:lineRule="auto"/>
        <w:widowControl w:val="off"/>
        <w:tabs>
          <w:tab w:val="left" w:pos="0" w:leader="none"/>
          <w:tab w:val="left" w:pos="1440" w:leader="none"/>
        </w:tabs>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（2）电梯维保与年检</w:t>
      </w:r>
      <w:r/>
    </w:p>
    <w:p>
      <w:pPr>
        <w:ind w:firstLine="840"/>
        <w:jc w:val="both"/>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物业服务公司应按照国家、行业有关标准及乙方《电梯使用管理与维护保养规则》（TSGT5002-2017）对设备进行调整、检查、润滑、清洁、维修等内容，并做好维护保养记录。物业服务公司实施日常维护保养后的电梯应当符合《电梯维修规范》（GB/T18775）、《电梯制造与安装安全规范》（GB 7588）。</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18.车辆停放费：</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车辆停放费参照《金坛市城区住宅小区机动车辆停放收费标准》  (坛发改价〔2012〕17 号 )文件规定，并根据采购人的具体要求执行。车辆停放费的分配比例和要求按政府相关文件规定执行。</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19.物业管理服务费：</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业主应当按时、足额向物业服务公司交纳物业管理服务费用，业主欠交物业管理服务费的，物业服务公司可以依法催交。</w:t>
      </w:r>
      <w:r/>
    </w:p>
    <w:p>
      <w:pPr>
        <w:numPr>
          <w:ilvl w:val="0"/>
          <w:numId w:val="2"/>
        </w:num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拆迁安置户的卫生保洁费按10元/月/户，由物业服务公司自行收取。符合条件的拆迁安置户,可携带身份证明、拆迁安置协议(含补充协议) 、不动产权证等, 向所属村（社区）申请, 村（社区）</w:t>
      </w:r>
      <w:r>
        <w:rPr>
          <w:rFonts w:hint="eastAsia" w:ascii="宋体" w:hAnsi="宋体" w:eastAsia="宋体" w:cs="宋体"/>
          <w:color w:val="auto"/>
          <w:sz w:val="28"/>
          <w:szCs w:val="28"/>
        </w:rPr>
        <w:t xml:space="preserve">应对申请内容进行核实认定。如存在违反《物业管理条例》《江苏省物业管理条例》等</w:t>
      </w:r>
      <w:r>
        <w:rPr>
          <w:rFonts w:hint="eastAsia" w:ascii="宋体" w:hAnsi="宋体" w:eastAsia="宋体" w:cs="宋体"/>
          <w:color w:val="auto"/>
          <w:sz w:val="28"/>
          <w:szCs w:val="28"/>
          <w:lang w:val="en-US" w:eastAsia="zh-CN"/>
        </w:rPr>
        <w:t xml:space="preserve">法律法规规定行为, 影响社区秩序稳定且拒不配合改正的, 取消当年优惠，取消优惠的安置户每月按（中标总价/（33218.72*12））*业主房屋产权面积+10元/月/户的两个费用之和进行交纳（电梯费用除外，电梯费用详见第20条）。</w:t>
      </w:r>
      <w:r/>
    </w:p>
    <w:p>
      <w:pPr>
        <w:numPr>
          <w:ilvl w:val="0"/>
          <w:numId w:val="2"/>
        </w:num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b w:val="0"/>
          <w:color w:val="auto"/>
          <w:sz w:val="28"/>
          <w:szCs w:val="28"/>
          <w:lang w:val="en-US" w:eastAsia="zh-CN" w:bidi="ar-SA"/>
        </w:rPr>
        <w:t xml:space="preserve">非安置户、安置户出售或转让后、商业住宅的物业服务费按</w:t>
      </w:r>
      <w:r>
        <w:rPr>
          <w:rFonts w:hint="eastAsia" w:ascii="宋体" w:hAnsi="宋体" w:eastAsia="宋体" w:cs="宋体"/>
          <w:color w:val="auto"/>
          <w:sz w:val="28"/>
          <w:szCs w:val="28"/>
          <w:lang w:val="en-US" w:eastAsia="zh-CN"/>
        </w:rPr>
        <w:t xml:space="preserve">每月按（成交总价/（33218.72*12））*业主房屋产权面积+10元/月/户的两个费用之和进行交纳（电梯费用除外，电梯费用详见第20条）。</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20.住宅电梯运行维护费，是指住宅电梯的日常运行以及维护所发生的费用，主要包括运行电费、年检费、日常维护保养费和维修材料费等，不包括电梯的大修(修理费用在1万元及以上的)和更新改造费用(电梯大修、更新改造费用的筹集办法另行制定)。住宅电梯运行维护费统-按业主拥有的住宅建筑面积结合楼层系数计算,由物业管理企业向电梯受益业主按月收取,也可按物业服务协议或买卖(租赁)合同约定向业主分期预收,但时间不能超过一年，电梯运行维护费需单独列帐。运行电费、年检费、日常维护保养费和维修材料费等均在住宅电梯运行维护费中支出，</w:t>
      </w:r>
      <w:r>
        <w:rPr>
          <w:rFonts w:hint="eastAsia" w:ascii="宋体" w:hAnsi="宋体" w:eastAsia="宋体" w:cs="宋体"/>
          <w:color w:val="ff0000"/>
          <w:sz w:val="28"/>
          <w:szCs w:val="28"/>
          <w:lang w:val="en-US" w:eastAsia="zh-CN"/>
        </w:rPr>
        <w:t xml:space="preserve">本项目电梯运行维护费由物业服务公司按坛价费[2006]116号文收费标准自行向业主收取，采购人不支付电梯任何费用</w:t>
      </w:r>
      <w:r>
        <w:rPr>
          <w:rFonts w:hint="eastAsia" w:ascii="宋体" w:hAnsi="宋体" w:eastAsia="宋体" w:cs="宋体"/>
          <w:color w:val="auto"/>
          <w:sz w:val="28"/>
          <w:szCs w:val="28"/>
          <w:lang w:val="en-US" w:eastAsia="zh-CN"/>
        </w:rPr>
        <w:t xml:space="preserve">。电梯的大修和更新改造费用按公共维修基金的相关政策和方法执行。</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21.物业服务公司自行负责地下设备设施的维修保养、全部车库和车位的保洁费用、设备设施保洁和电费等地下全部管理费用，物业服务公司必须定期打扫地下车库，保持车库的整洁。本次采购人不支付任何车库的任何费用，物业服务公司不得将任何车库建筑面积计入可收费面积。</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22.小区公共部位、公共设施设备、智能化系统、水电系统、其它设施、消防系统等的维护、保养、维修责任均按《东方三村、峨嵋新村物业管理服务标准》执行，如物业服务公司拒不进行维护、保养、维修并支付相应费用，则由采购人从物业管理服务费中扣除相应款项。</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23.物业服务公司实际报价摊派面积为</w:t>
      </w:r>
      <w:r>
        <w:rPr>
          <w:rFonts w:hint="eastAsia" w:ascii="宋体" w:hAnsi="宋体" w:eastAsia="宋体" w:cs="宋体"/>
          <w:color w:val="ff0000"/>
          <w:sz w:val="28"/>
          <w:szCs w:val="28"/>
          <w:highlight w:val="white"/>
          <w:lang w:val="en-US" w:eastAsia="zh-CN" w:bidi="ar-SA"/>
        </w:rPr>
        <w:t xml:space="preserve">安置户总住宅建筑面积33218.72m</w:t>
      </w:r>
      <w:r>
        <w:rPr>
          <w:rFonts w:hint="eastAsia" w:ascii="宋体" w:hAnsi="宋体" w:eastAsia="宋体" w:cs="宋体"/>
          <w:color w:val="ff0000"/>
          <w:sz w:val="28"/>
          <w:szCs w:val="28"/>
          <w:highlight w:val="white"/>
          <w:vertAlign w:val="superscript"/>
          <w:lang w:val="en-US" w:eastAsia="zh-CN" w:bidi="ar-SA"/>
        </w:rPr>
        <w:t xml:space="preserve">2</w:t>
      </w:r>
      <w:r>
        <w:rPr>
          <w:rFonts w:hint="eastAsia" w:ascii="宋体" w:hAnsi="宋体" w:eastAsia="宋体" w:cs="宋体"/>
          <w:color w:val="auto"/>
          <w:sz w:val="28"/>
          <w:szCs w:val="28"/>
          <w:lang w:val="en-US" w:eastAsia="zh-CN"/>
        </w:rPr>
        <w:t xml:space="preserve">，商业面积不计入本次报价可收费面积。商业部分收费价格由物业服务公司自行到物价部分报备，由物业服务公司自行收取，同时报东城街道备案。如商业部分物业管理服务费发生任何收费问题，物业服务公司仍需对商业区域进行物业服务。</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24.小区的空置房屋由采购人和物业服务公司现场交接，物业服务公司应每个月巡查小区空置房屋，保持空置房屋的整洁，门窗和原有设施完好，有异常情况及时上报采购人，空置房内的电线如被偷盗，按每户1000元从物业管理服务费中扣除，其它的人为损失均由物业服务公司负责赔偿或恢复原样。</w:t>
      </w:r>
      <w:r/>
    </w:p>
    <w:p>
      <w:pPr>
        <w:ind w:firstLine="70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25</w:t>
      </w:r>
      <w:r>
        <w:rPr>
          <w:rFonts w:hint="eastAsia" w:ascii="宋体" w:hAnsi="宋体" w:eastAsia="宋体" w:cs="宋体"/>
          <w:color w:val="auto"/>
          <w:sz w:val="28"/>
          <w:szCs w:val="28"/>
          <w:lang w:eastAsia="zh-CN"/>
        </w:rPr>
        <w:t xml:space="preserve">.临时性重大活动、检查时，必须按</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人要求，配置足够的人员到位。需遇有紧急维修事项、维修人员需第一时间到位并处理。物业服务公司</w:t>
      </w:r>
      <w:r>
        <w:rPr>
          <w:rFonts w:hint="eastAsia" w:ascii="宋体" w:hAnsi="宋体" w:eastAsia="宋体" w:cs="宋体"/>
          <w:color w:val="auto"/>
          <w:sz w:val="28"/>
          <w:szCs w:val="28"/>
        </w:rPr>
        <w:t xml:space="preserve">有责任配合</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接受上级领导部门的监督、检查，并提供必须的资料。</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26.突发事件的应急处置等工作</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物业服务公司必须具备对于突发事件的应急事件处置预案和能力，包括疫情、管路（雨、污、给水、消防）、电路（高低压）、燃气、防台防洪和极端天气、突发案件、火灾等的应急预案和应急正确处置方式。物业服务公司有义务协助和配合采购人处置一切突发事件。</w:t>
      </w:r>
      <w:r/>
    </w:p>
    <w:p>
      <w:pPr>
        <w:ind w:firstLine="70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27</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不接受</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任何因遗漏报价而发生的费用追加，因</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违反《</w:t>
      </w:r>
      <w:r>
        <w:rPr>
          <w:rFonts w:hint="eastAsia" w:ascii="宋体" w:hAnsi="宋体" w:eastAsia="宋体" w:cs="宋体"/>
          <w:color w:val="auto"/>
          <w:sz w:val="28"/>
          <w:szCs w:val="28"/>
          <w:lang w:eastAsia="zh-CN"/>
        </w:rPr>
        <w:t xml:space="preserve">中华人民共和国民法典</w:t>
      </w:r>
      <w:r>
        <w:rPr>
          <w:rFonts w:hint="eastAsia" w:ascii="宋体" w:hAnsi="宋体" w:eastAsia="宋体" w:cs="宋体"/>
          <w:color w:val="auto"/>
          <w:sz w:val="28"/>
          <w:szCs w:val="28"/>
        </w:rPr>
        <w:t xml:space="preserve">》等法律法规而造成采购人的连带责任和损失全部由</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承担。</w:t>
      </w:r>
      <w:r/>
    </w:p>
    <w:p>
      <w:pPr>
        <w:ind w:firstLine="70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28.</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自行负责其招聘员工的一切工资、福利、保险；如发生工伤、疾病、意外伤害乃至死亡的一切责任及费用由</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全部负责；与采购人无关，</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应严格遵守国家有关的法律、法规及行业标准。</w:t>
      </w:r>
      <w:r/>
    </w:p>
    <w:p>
      <w:pPr>
        <w:ind w:firstLine="700"/>
        <w:keepLines w:val="0"/>
        <w:keepNext w:val="0"/>
        <w:pageBreakBefore w:val="0"/>
        <w:spacing w:line="360" w:lineRule="auto"/>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29.物业服务公司须严格按照国家和常州市政府规定缴纳各种社会保险。</w:t>
      </w:r>
      <w:r/>
    </w:p>
    <w:p>
      <w:pPr>
        <w:ind w:firstLine="700"/>
        <w:keepLines w:val="0"/>
        <w:keepNext w:val="0"/>
        <w:pageBreakBefore w:val="0"/>
        <w:spacing w:line="360" w:lineRule="auto"/>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30.全部服务人员的工作时间应严格按国家有关法律、法规要求的标准执行，因工作原因产生的加班（含节假日加班）应严格按国家有关法律、法规要求的标准由物业服务公司给付员工加班薪资。</w:t>
      </w:r>
      <w:r/>
    </w:p>
    <w:p>
      <w:pPr>
        <w:ind w:firstLine="700"/>
        <w:keepLines w:val="0"/>
        <w:keepNext w:val="0"/>
        <w:pageBreakBefore w:val="0"/>
        <w:spacing w:line="360" w:lineRule="auto"/>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31.员工费用和管理人员费用、离职补偿金、管理费、人员培训</w:t>
      </w:r>
      <w:r>
        <w:rPr>
          <w:rFonts w:hint="eastAsia" w:ascii="宋体" w:hAnsi="宋体" w:eastAsia="宋体" w:cs="宋体"/>
          <w:color w:val="auto"/>
          <w:sz w:val="28"/>
          <w:szCs w:val="28"/>
          <w:lang w:val="en-US" w:eastAsia="zh-CN"/>
        </w:rPr>
        <w:t xml:space="preserve">费、加班费、利润、设备、工具、公共水电费、维修保养耗材、固定资产折旧、各类保险费用、各种税费、政策性文件规定及合同明示或暗示的所有风险、责任、义务等各项应有的全部费用由物业服务公司承担。上述未列明，但物业服务公司认为所需的其他费用也包含在内，采购人不接受物业服务公司任何因遗漏报价而发生的费用追加。物业服务公司应考虑合同期内的物价、政策等所有风险因素，在投标</w:t>
      </w:r>
      <w:r>
        <w:rPr>
          <w:rFonts w:ascii="SimSun" w:hAnsi="SimSun" w:eastAsia="SimSun" w:cs="SimSun"/>
          <w:color w:val="000000"/>
          <w:sz w:val="28"/>
        </w:rPr>
        <w:t xml:space="preserve">（响应）</w:t>
      </w:r>
      <w:r>
        <w:rPr>
          <w:rFonts w:hint="eastAsia" w:ascii="宋体" w:hAnsi="宋体" w:eastAsia="宋体" w:cs="宋体"/>
          <w:color w:val="auto"/>
          <w:sz w:val="28"/>
          <w:szCs w:val="28"/>
          <w:lang w:val="en-US" w:eastAsia="zh-CN"/>
        </w:rPr>
        <w:t xml:space="preserve">时自行预测并纳入投标</w:t>
      </w:r>
      <w:r>
        <w:rPr>
          <w:rFonts w:ascii="SimSun" w:hAnsi="SimSun" w:eastAsia="SimSun" w:cs="SimSun"/>
          <w:color w:val="000000"/>
          <w:sz w:val="28"/>
        </w:rPr>
        <w:t xml:space="preserve">（响应）</w:t>
      </w:r>
      <w:r>
        <w:rPr>
          <w:rFonts w:hint="eastAsia" w:ascii="宋体" w:hAnsi="宋体" w:eastAsia="宋体" w:cs="宋体"/>
          <w:color w:val="auto"/>
          <w:sz w:val="28"/>
          <w:szCs w:val="28"/>
          <w:lang w:val="en-US" w:eastAsia="zh-CN"/>
        </w:rPr>
        <w:t xml:space="preserve">总价中。合同期内若涉及本地区最低工资、社保缴费基数调整，工资差额、固定岗位工资差额、假日工资差额、社保差额部分等，合同期内均不作调整。</w:t>
      </w:r>
      <w:r/>
    </w:p>
    <w:p>
      <w:pPr>
        <w:ind w:left="0" w:firstLine="0"/>
        <w:pageBreakBefore w:val="0"/>
        <w:spacing w:line="360" w:lineRule="auto"/>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 </w:t>
      </w:r>
      <w:r/>
    </w:p>
    <w:p>
      <w:pPr>
        <w:pStyle w:val="1113"/>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第六节  </w:t>
      </w:r>
      <w:r>
        <w:rPr>
          <w:rFonts w:hint="eastAsia" w:ascii="黑体" w:hAnsi="黑体" w:eastAsia="黑体" w:cs="黑体"/>
          <w:sz w:val="28"/>
          <w:szCs w:val="28"/>
        </w:rPr>
        <w:t xml:space="preserve">商务要求</w:t>
      </w:r>
      <w:r/>
    </w:p>
    <w:p>
      <w:pPr>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1.</w:t>
      </w:r>
      <w:r>
        <w:rPr>
          <w:rFonts w:hint="eastAsia" w:ascii="宋体" w:hAnsi="宋体" w:eastAsia="宋体" w:cs="宋体"/>
          <w:b/>
          <w:sz w:val="28"/>
          <w:szCs w:val="28"/>
        </w:rPr>
        <w:t xml:space="preserve">服务期限、服务地点：</w:t>
      </w:r>
      <w:r/>
    </w:p>
    <w:p>
      <w:pPr>
        <w:pStyle w:val="1117"/>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single"/>
          <w:lang w:val="en-US" w:eastAsia="zh-CN"/>
        </w:rPr>
        <w:t xml:space="preserve">2026年1月1日至2026年12月31日，合同生效后按约定时间及地点提供服务。自供应商正式进场之日起,前三个月为试用期，试用期满经考核90分（含90分）以上，合同方为有效。物业服务公司在合同期间内不得自行中止或终止合同。</w:t>
      </w:r>
      <w:r>
        <w:rPr>
          <w:rFonts w:hint="eastAsia" w:ascii="宋体" w:hAnsi="宋体" w:eastAsia="宋体" w:cs="宋体"/>
          <w:color w:val="333333"/>
          <w:spacing w:val="8"/>
          <w:sz w:val="28"/>
          <w:szCs w:val="28"/>
          <w:lang w:val="en-US" w:eastAsia="zh-CN"/>
        </w:rPr>
        <w:t xml:space="preserve"> </w:t>
      </w:r>
      <w:r/>
    </w:p>
    <w:p>
      <w:pPr>
        <w:pStyle w:val="1118"/>
        <w:ind w:left="0" w:firstLine="562"/>
        <w:keepLines w:val="0"/>
        <w:keepNext w:val="0"/>
        <w:pageBreakBefore w:val="0"/>
        <w:spacing w:line="360" w:lineRule="auto"/>
        <w:widowControl w:val="off"/>
        <w:rPr>
          <w:rFonts w:hint="default" w:ascii="宋体" w:hAnsi="宋体" w:eastAsia="宋体" w:cs="宋体"/>
          <w:b/>
          <w:bCs/>
          <w:color w:val="1d41d5"/>
          <w:spacing w:val="8"/>
          <w:sz w:val="28"/>
          <w:szCs w:val="28"/>
          <w:u w:val="single"/>
          <w:lang w:val="en-US" w:eastAsia="zh-CN" w:bidi="ar-SA"/>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single"/>
          <w:lang w:val="en-US" w:eastAsia="zh-CN" w:bidi="ar-SA"/>
        </w:rPr>
        <w:t xml:space="preserve">常州市金坛区东城街道</w:t>
      </w:r>
      <w:r/>
    </w:p>
    <w:p>
      <w:pPr>
        <w:pStyle w:val="1169"/>
        <w:numPr>
          <w:ilvl w:val="0"/>
          <w:numId w:val="0"/>
        </w:numPr>
        <w:ind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cs="宋体"/>
          <w:b/>
          <w:bCs/>
          <w:i w:val="0"/>
          <w:iCs/>
          <w:sz w:val="28"/>
          <w:szCs w:val="28"/>
          <w:lang w:val="en-US" w:eastAsia="zh-CN"/>
        </w:rPr>
        <w:t xml:space="preserve">2.</w:t>
      </w:r>
      <w:r>
        <w:rPr>
          <w:rFonts w:hint="eastAsia" w:ascii="宋体" w:hAnsi="宋体" w:eastAsia="宋体" w:cs="宋体"/>
          <w:b/>
          <w:bCs/>
          <w:i w:val="0"/>
          <w:iCs/>
          <w:sz w:val="28"/>
          <w:szCs w:val="28"/>
          <w:lang w:val="en-US" w:eastAsia="zh-CN"/>
        </w:rPr>
        <w:t xml:space="preserve">报价要求</w:t>
      </w:r>
      <w:r/>
    </w:p>
    <w:p>
      <w:pPr>
        <w:ind w:firstLine="560"/>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报价采用包干制，应包括成本、法定税费和相应的利润，应涵盖本项目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范围和</w:t>
      </w:r>
      <w:r>
        <w:rPr>
          <w:rFonts w:hint="eastAsia" w:ascii="宋体" w:hAnsi="宋体" w:cs="宋体"/>
          <w:bCs/>
          <w:sz w:val="28"/>
          <w:szCs w:val="28"/>
          <w:lang w:eastAsia="zh-CN"/>
        </w:rPr>
        <w:t xml:space="preserve">采购文件</w:t>
      </w:r>
      <w:r>
        <w:rPr>
          <w:rFonts w:hint="eastAsia" w:ascii="宋体" w:hAnsi="宋体" w:eastAsia="宋体" w:cs="宋体"/>
          <w:bCs/>
          <w:sz w:val="28"/>
          <w:szCs w:val="28"/>
        </w:rPr>
        <w:t xml:space="preserve">所列的各项内容中所述的全部。由</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根据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需求自行测算</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报价；一经</w:t>
      </w:r>
      <w:r>
        <w:rPr>
          <w:rFonts w:hint="eastAsia" w:ascii="宋体" w:hAnsi="宋体" w:eastAsia="宋体" w:cs="宋体"/>
          <w:bCs/>
          <w:sz w:val="28"/>
          <w:szCs w:val="28"/>
          <w:lang w:val="en-US" w:eastAsia="zh-CN"/>
        </w:rPr>
        <w:t xml:space="preserve">成交</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报价即作为</w:t>
      </w:r>
      <w:r>
        <w:rPr>
          <w:rFonts w:hint="eastAsia" w:ascii="宋体" w:hAnsi="宋体" w:eastAsia="宋体" w:cs="宋体"/>
          <w:bCs/>
          <w:sz w:val="28"/>
          <w:szCs w:val="28"/>
          <w:lang w:val="en-US" w:eastAsia="zh-CN"/>
        </w:rPr>
        <w:t xml:space="preserve">成交供应商</w:t>
      </w:r>
      <w:r>
        <w:rPr>
          <w:rFonts w:hint="eastAsia" w:ascii="宋体" w:hAnsi="宋体" w:eastAsia="宋体" w:cs="宋体"/>
          <w:bCs/>
          <w:sz w:val="28"/>
          <w:szCs w:val="28"/>
        </w:rPr>
        <w:t xml:space="preserve">与采购人签订的合同金额。</w:t>
      </w:r>
      <w:r>
        <w:rPr>
          <w:rFonts w:hint="eastAsia" w:ascii="宋体" w:hAnsi="宋体" w:eastAsia="宋体" w:cs="宋体"/>
          <w:color w:val="auto"/>
          <w:sz w:val="28"/>
          <w:szCs w:val="28"/>
          <w:lang w:val="en-US" w:eastAsia="zh-CN"/>
        </w:rPr>
        <w:t xml:space="preserve">合同期内若涉及金坛区最低工资、社保缴费基数调整，工资差额、固定岗位工资差额、假日工资差额、社保差额部分等，合同总价均不作调整。</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应根据本企业的成本自行决定报价，但不得以低于其企业成本进行报价投标；评标时，评审委员会认为</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的报价明显低于其他通过符合性审查</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的报价，有可能影响产品质量或者不能诚信履约的，应当要求其在评标现场合理的时间内提供书面说明，必要时提交相关证明材料；</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不能证明其报价合理性的，评审委员会应当将其作为无效投标处理。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采购人考核物业服务公司的物业管理服务，并依据考核结果和维修、扣款等实际费用情况，每满半年支付一次物业管理费用。每次付款前，物业服务公司须根据采购人要求开具相应金额的增值税专用发票,否则采购人有权延期付款。</w:t>
      </w:r>
      <w:r/>
    </w:p>
    <w:p>
      <w:pPr>
        <w:ind w:firstLine="560"/>
        <w:keepLines w:val="0"/>
        <w:keepNext w:val="0"/>
        <w:pageBreakBefore w:val="0"/>
        <w:spacing w:line="360" w:lineRule="auto"/>
        <w:rPr>
          <w:rFonts w:hint="eastAsia" w:ascii="宋体" w:hAnsi="宋体" w:cs="宋体"/>
          <w:b/>
          <w:sz w:val="28"/>
          <w:szCs w:val="28"/>
          <w:lang w:val="en-US" w:eastAsia="zh-CN"/>
        </w:rPr>
      </w:pPr>
      <w:r>
        <w:rPr>
          <w:rFonts w:hint="eastAsia" w:ascii="宋体" w:hAnsi="宋体" w:eastAsia="宋体" w:cs="宋体"/>
          <w:color w:val="auto"/>
          <w:sz w:val="28"/>
          <w:szCs w:val="28"/>
          <w:lang w:val="en-US" w:eastAsia="zh-CN"/>
        </w:rPr>
        <w:t xml:space="preserve">（2）物业服务公司必须接受采购人的管理，配合采购人对小区进行更好的服务。本项目采购人仅补贴支付安置户的物业服务费，因招标文件规定的原因取消优惠的安置户、非安置户和商业住宅的物业服务费由物业服务公司自行收取并管理（安置户总住宅建筑面积为33218.72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lang w:val="en-US" w:eastAsia="zh-CN"/>
        </w:rPr>
        <w:t xml:space="preserve">）。</w:t>
      </w:r>
      <w:r/>
    </w:p>
    <w:p>
      <w:pPr>
        <w:ind w:left="0" w:firstLine="562"/>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4.履约验收</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必须接受常州市金坛区东城街道办事处的管理。</w:t>
      </w:r>
      <w:r/>
    </w:p>
    <w:p>
      <w:pPr>
        <w:ind w:firstLine="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    （2）小区物业服务管理考核</w:t>
      </w:r>
      <w:r>
        <w:rPr>
          <w:rFonts w:hint="eastAsia" w:ascii="宋体" w:hAnsi="宋体" w:eastAsia="宋体" w:cs="宋体"/>
          <w:sz w:val="28"/>
          <w:szCs w:val="28"/>
          <w:lang w:val="en-US" w:eastAsia="zh-CN"/>
        </w:rPr>
        <w:t xml:space="preserve">参照《江苏省政府采购履约验收管理办法》及《</w:t>
      </w:r>
      <w:r>
        <w:rPr>
          <w:rFonts w:hint="eastAsia" w:ascii="宋体" w:hAnsi="宋体" w:eastAsia="宋体" w:cs="宋体"/>
          <w:color w:val="auto"/>
          <w:sz w:val="28"/>
          <w:szCs w:val="28"/>
          <w:lang w:val="en-US" w:eastAsia="zh-CN"/>
        </w:rPr>
        <w:t xml:space="preserve">东城街道安置小区物业管理工作考核标准</w:t>
      </w:r>
      <w:r>
        <w:rPr>
          <w:rFonts w:hint="eastAsia" w:ascii="宋体" w:hAnsi="宋体" w:eastAsia="宋体" w:cs="宋体"/>
          <w:sz w:val="28"/>
          <w:szCs w:val="28"/>
          <w:lang w:val="en-US" w:eastAsia="zh-CN"/>
        </w:rPr>
        <w:t xml:space="preserve">》</w:t>
      </w:r>
      <w:r>
        <w:rPr>
          <w:rFonts w:hint="eastAsia" w:ascii="宋体" w:hAnsi="宋体" w:eastAsia="宋体" w:cs="宋体"/>
          <w:color w:val="auto"/>
          <w:sz w:val="28"/>
          <w:szCs w:val="28"/>
          <w:lang w:val="en-US" w:eastAsia="zh-CN"/>
        </w:rPr>
        <w:t xml:space="preserve">进行考核管理，对所有作业服务及履行合同情况及工作进行考核。</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采购人</w:t>
      </w:r>
      <w:r>
        <w:rPr>
          <w:rFonts w:hint="eastAsia" w:ascii="宋体" w:hAnsi="宋体" w:eastAsia="宋体" w:cs="宋体"/>
          <w:color w:val="auto"/>
          <w:sz w:val="28"/>
          <w:szCs w:val="28"/>
        </w:rPr>
        <w:t xml:space="preserve">平时检查并考核物业服务</w:t>
      </w:r>
      <w:r>
        <w:rPr>
          <w:rFonts w:hint="eastAsia" w:ascii="宋体" w:hAnsi="宋体" w:eastAsia="宋体" w:cs="宋体"/>
          <w:color w:val="auto"/>
          <w:sz w:val="28"/>
          <w:szCs w:val="28"/>
          <w:lang w:eastAsia="zh-CN"/>
        </w:rPr>
        <w:t xml:space="preserve">（每季度）</w:t>
      </w:r>
      <w:r>
        <w:rPr>
          <w:rFonts w:hint="eastAsia" w:ascii="宋体" w:hAnsi="宋体" w:eastAsia="宋体" w:cs="宋体"/>
          <w:color w:val="auto"/>
          <w:sz w:val="28"/>
          <w:szCs w:val="28"/>
        </w:rPr>
        <w:t xml:space="preserve">，考核结果以书面形式送交</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将严格按照考核标准对</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管理的项目进行物业管理服务考核。</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合同签订后，在小区物业管理项目经理必须日驻现场（工作日），如发现项目经理未经业主批准不在现场，一次罚款500元人民币；发现三次以上（不含三次），或发现项目经理不是</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的管理人员或未经</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同意随意更换项目经理</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或</w:t>
      </w:r>
      <w:r>
        <w:rPr>
          <w:rFonts w:hint="eastAsia" w:ascii="宋体" w:hAnsi="宋体" w:eastAsia="宋体" w:cs="宋体"/>
          <w:color w:val="auto"/>
          <w:sz w:val="28"/>
          <w:szCs w:val="28"/>
          <w:highlight w:val="none"/>
          <w:lang w:val="en-US" w:eastAsia="zh-CN"/>
        </w:rPr>
        <w:t xml:space="preserve">更换工作人员未向街道备案或人员数量低于合同要求，采购</w:t>
      </w:r>
      <w:r>
        <w:rPr>
          <w:rFonts w:hint="eastAsia" w:ascii="宋体" w:hAnsi="宋体" w:eastAsia="宋体" w:cs="宋体"/>
          <w:color w:val="auto"/>
          <w:sz w:val="28"/>
          <w:szCs w:val="28"/>
          <w:highlight w:val="none"/>
          <w:lang w:eastAsia="zh-CN"/>
        </w:rPr>
        <w:t xml:space="preserve">人</w:t>
      </w:r>
      <w:r>
        <w:rPr>
          <w:rFonts w:hint="eastAsia" w:ascii="宋体" w:hAnsi="宋体" w:eastAsia="宋体" w:cs="宋体"/>
          <w:color w:val="auto"/>
          <w:sz w:val="28"/>
          <w:szCs w:val="28"/>
          <w:highlight w:val="none"/>
        </w:rPr>
        <w:t xml:space="preserve">均有权终止合同。</w:t>
      </w:r>
      <w:r/>
    </w:p>
    <w:p>
      <w:pPr>
        <w:ind w:firstLine="560"/>
        <w:keepLines w:val="0"/>
        <w:keepNext w:val="0"/>
        <w:pageBreakBefore w:val="0"/>
        <w:spacing w:line="360" w:lineRule="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lang w:eastAsia="zh-CN"/>
        </w:rPr>
        <w:t xml:space="preserve">（</w:t>
      </w:r>
      <w:r>
        <w:rPr>
          <w:rFonts w:hint="eastAsia" w:ascii="宋体" w:hAnsi="宋体" w:eastAsia="宋体" w:cs="宋体"/>
          <w:color w:val="ff0000"/>
          <w:sz w:val="28"/>
          <w:szCs w:val="28"/>
          <w:highlight w:val="none"/>
          <w:lang w:val="en-US" w:eastAsia="zh-CN"/>
        </w:rPr>
        <w:t xml:space="preserve">4</w:t>
      </w:r>
      <w:r>
        <w:rPr>
          <w:rFonts w:hint="eastAsia" w:ascii="宋体" w:hAnsi="宋体" w:eastAsia="宋体" w:cs="宋体"/>
          <w:color w:val="ff0000"/>
          <w:sz w:val="28"/>
          <w:szCs w:val="28"/>
          <w:highlight w:val="none"/>
          <w:lang w:eastAsia="zh-CN"/>
        </w:rPr>
        <w:t xml:space="preserve">）</w:t>
      </w:r>
      <w:r>
        <w:rPr>
          <w:rFonts w:hint="eastAsia" w:ascii="宋体" w:hAnsi="宋体" w:eastAsia="宋体" w:cs="宋体"/>
          <w:color w:val="ff0000"/>
          <w:sz w:val="28"/>
          <w:szCs w:val="28"/>
          <w:highlight w:val="none"/>
        </w:rPr>
        <w:t xml:space="preserve">东城街道安置小区物业管理工作考核得分≧90分，全额结算</w:t>
      </w:r>
      <w:r>
        <w:rPr>
          <w:rFonts w:hint="eastAsia" w:ascii="宋体" w:hAnsi="宋体" w:eastAsia="宋体" w:cs="宋体"/>
          <w:color w:val="ff0000"/>
          <w:sz w:val="28"/>
          <w:szCs w:val="28"/>
          <w:highlight w:val="none"/>
          <w:lang w:eastAsia="zh-CN"/>
        </w:rPr>
        <w:t xml:space="preserve">物业管理服务费</w:t>
      </w:r>
      <w:r>
        <w:rPr>
          <w:rFonts w:hint="eastAsia" w:ascii="宋体" w:hAnsi="宋体" w:eastAsia="宋体" w:cs="宋体"/>
          <w:color w:val="ff0000"/>
          <w:sz w:val="28"/>
          <w:szCs w:val="28"/>
          <w:highlight w:val="none"/>
        </w:rPr>
        <w:t xml:space="preserve">用；考核得分90分以下，每下降1分扣除</w:t>
      </w:r>
      <w:r>
        <w:rPr>
          <w:rFonts w:hint="eastAsia" w:ascii="宋体" w:hAnsi="宋体" w:eastAsia="宋体" w:cs="宋体"/>
          <w:color w:val="ff0000"/>
          <w:sz w:val="28"/>
          <w:szCs w:val="28"/>
          <w:highlight w:val="none"/>
          <w:lang w:eastAsia="zh-CN"/>
        </w:rPr>
        <w:t xml:space="preserve">物业管理服务费</w:t>
      </w:r>
      <w:r>
        <w:rPr>
          <w:rFonts w:hint="eastAsia" w:ascii="宋体" w:hAnsi="宋体" w:eastAsia="宋体" w:cs="宋体"/>
          <w:color w:val="ff0000"/>
          <w:sz w:val="28"/>
          <w:szCs w:val="28"/>
          <w:highlight w:val="none"/>
        </w:rPr>
        <w:t xml:space="preserve">0.01元/㎡.月。</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常州市金坛区东城街道办事处物业服务考核细则：</w:t>
      </w:r>
      <w:r/>
    </w:p>
    <w:tbl>
      <w:tblPr>
        <w:tblStyle w:val="1116"/>
        <w:tblW w:w="9957" w:type="dxa"/>
        <w:tblInd w:w="93" w:type="dxa"/>
        <w:tblLayout w:type="fixed"/>
        <w:tblCellMar>
          <w:left w:w="108" w:type="dxa"/>
          <w:top w:w="0" w:type="dxa"/>
          <w:right w:w="108" w:type="dxa"/>
          <w:bottom w:w="0" w:type="dxa"/>
        </w:tblCellMar>
        <w:tblLook w:val="04A0" w:firstRow="1" w:lastRow="0" w:firstColumn="1" w:lastColumn="0" w:noHBand="0" w:noVBand="1"/>
      </w:tblPr>
      <w:tblGrid>
        <w:gridCol w:w="782"/>
        <w:gridCol w:w="696"/>
        <w:gridCol w:w="4409"/>
        <w:gridCol w:w="860"/>
        <w:gridCol w:w="2310"/>
        <w:gridCol w:w="900"/>
      </w:tblGrid>
      <w:tr>
        <w:trPr>
          <w:trHeight w:val="90"/>
        </w:trPr>
        <w:tc>
          <w:tcPr>
            <w:gridSpan w:val="6"/>
            <w:tcBorders>
              <w:top w:val="none" w:color="000000" w:sz="4" w:space="0"/>
              <w:left w:val="none" w:color="000000" w:sz="4" w:space="0"/>
              <w:bottom w:val="none" w:color="000000" w:sz="4" w:space="0"/>
              <w:right w:val="none" w:color="000000" w:sz="4" w:space="0"/>
            </w:tcBorders>
            <w:tcW w:w="99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lang w:bidi="ar"/>
              </w:rPr>
              <w:suppressLineNumbers w:val="0"/>
            </w:pPr>
            <w:r>
              <w:rPr>
                <w:rFonts w:hint="eastAsia" w:ascii="宋体" w:hAnsi="宋体" w:eastAsia="宋体" w:cs="宋体"/>
                <w:b/>
                <w:bCs/>
                <w:color w:val="auto"/>
                <w:sz w:val="28"/>
                <w:szCs w:val="28"/>
                <w:lang w:bidi="ar"/>
              </w:rPr>
              <w:t xml:space="preserve">东城街道安置小区物业管理工作考核评分表</w:t>
            </w:r>
            <w:r/>
          </w:p>
        </w:tc>
      </w:tr>
      <w:tr>
        <w:trPr>
          <w:trHeight w:val="90"/>
        </w:trPr>
        <w:tc>
          <w:tcPr>
            <w:gridSpan w:val="6"/>
            <w:tcBorders>
              <w:top w:val="none" w:color="000000" w:sz="4" w:space="0"/>
              <w:left w:val="none" w:color="000000" w:sz="4" w:space="0"/>
              <w:bottom w:val="none" w:color="000000" w:sz="4" w:space="0"/>
              <w:right w:val="none" w:color="000000" w:sz="4" w:space="0"/>
            </w:tcBorders>
            <w:tcW w:w="9957" w:type="dxa"/>
            <w:vAlign w:val="center"/>
            <w:textDirection w:val="lrTb"/>
            <w:noWrap w:val="false"/>
          </w:tcPr>
          <w:p>
            <w:pPr>
              <w:ind w:left="0" w:right="0" w:firstLine="0"/>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lang w:bidi="ar"/>
              </w:rPr>
              <w:suppressLineNumbers w:val="0"/>
            </w:pPr>
            <w:r>
              <w:rPr>
                <w:rFonts w:hint="eastAsia" w:ascii="宋体" w:hAnsi="宋体" w:eastAsia="宋体" w:cs="宋体"/>
                <w:b/>
                <w:bCs/>
                <w:color w:val="auto"/>
                <w:sz w:val="28"/>
                <w:szCs w:val="28"/>
                <w:lang w:bidi="ar"/>
              </w:rPr>
              <w:t xml:space="preserve">物业名称：                         考核日期：    年     月    日</w:t>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类别</w:t>
            </w:r>
            <w:r/>
          </w:p>
        </w:tc>
        <w:tc>
          <w:tcPr>
            <w:gridSpan w:val="2"/>
            <w:tcBorders>
              <w:top w:val="single" w:color="auto" w:sz="4" w:space="0"/>
              <w:left w:val="none" w:color="000000" w:sz="4" w:space="0"/>
              <w:bottom w:val="single" w:color="auto" w:sz="4" w:space="0"/>
              <w:right w:val="single" w:color="auto" w:sz="4" w:space="0"/>
            </w:tcBorders>
            <w:tcW w:w="5105"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考核内容</w:t>
            </w:r>
            <w:r/>
          </w:p>
        </w:tc>
        <w:tc>
          <w:tcPr>
            <w:tcBorders>
              <w:top w:val="single" w:color="auto" w:sz="4" w:space="0"/>
              <w:left w:val="none" w:color="000000"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分值</w:t>
            </w:r>
            <w:r/>
          </w:p>
        </w:tc>
        <w:tc>
          <w:tcPr>
            <w:tcBorders>
              <w:top w:val="single" w:color="auto" w:sz="4" w:space="0"/>
              <w:left w:val="none" w:color="000000" w:sz="4" w:space="0"/>
              <w:bottom w:val="single" w:color="auto" w:sz="4" w:space="0"/>
              <w:right w:val="single" w:color="auto" w:sz="4" w:space="0"/>
            </w:tcBorders>
            <w:tcW w:w="231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评分</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标准</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得分</w:t>
            </w:r>
            <w:r/>
          </w:p>
        </w:tc>
      </w:tr>
      <w:tr>
        <w:trPr>
          <w:trHeight w:val="1248"/>
        </w:trPr>
        <w:tc>
          <w:tcPr>
            <w:tcBorders>
              <w:top w:val="none" w:color="000000" w:sz="4" w:space="0"/>
              <w:left w:val="single" w:color="auto" w:sz="4" w:space="0"/>
              <w:bottom w:val="single" w:color="auto" w:sz="4" w:space="0"/>
              <w:right w:val="single" w:color="auto" w:sz="4" w:space="0"/>
            </w:tcBorders>
            <w:tcW w:w="782" w:type="dxa"/>
            <w:vAlign w:val="center"/>
            <w:vMerge w:val="restart"/>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lang w:eastAsia="zh-CN"/>
              </w:rPr>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基</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本</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要</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求</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18分 </w:t>
            </w:r>
            <w:r/>
          </w:p>
          <w:p>
            <w:pPr>
              <w:pStyle w:val="1120"/>
              <w:ind w:left="0" w:right="0"/>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eastAsia="zh-CN"/>
              </w:rPr>
            </w:r>
            <w:r/>
          </w:p>
          <w:p>
            <w:pPr>
              <w:pStyle w:val="1120"/>
              <w:ind w:left="0" w:right="0"/>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eastAsia="zh-CN"/>
              </w:rPr>
            </w:r>
            <w:r/>
          </w:p>
          <w:p>
            <w:pPr>
              <w:pStyle w:val="1120"/>
              <w:ind w:left="0" w:right="0"/>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eastAsia="zh-CN"/>
              </w:rPr>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rPr>
              <w:t xml:space="preserve">服务</w:t>
            </w:r>
            <w:r/>
          </w:p>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时间</w:t>
            </w:r>
            <w:r/>
          </w:p>
        </w:tc>
        <w:tc>
          <w:tcPr>
            <w:tcBorders>
              <w:top w:val="none" w:color="000000" w:sz="4" w:space="0"/>
              <w:left w:val="none" w:color="000000"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周一至周日在小区服务处实行不少于8小时业务接待，节假日安排值班人员，在固定地点值班，公示值班与接待电话；</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3分</w:t>
            </w:r>
            <w:r/>
          </w:p>
        </w:tc>
        <w:tc>
          <w:tcPr>
            <w:tcBorders>
              <w:top w:val="none" w:color="000000" w:sz="4" w:space="0"/>
              <w:left w:val="none" w:color="000000"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有人值班得2分，公示得1分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624"/>
        </w:trPr>
        <w:tc>
          <w:tcPr>
            <w:tcBorders>
              <w:top w:val="none" w:color="000000"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none" w:color="000000" w:sz="4" w:space="0"/>
              <w:left w:val="single" w:color="auto" w:sz="4" w:space="0"/>
              <w:bottom w:val="single" w:color="000000" w:sz="4" w:space="0"/>
              <w:right w:val="single" w:color="auto" w:sz="4" w:space="0"/>
            </w:tcBorders>
            <w:tcW w:w="69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管理制度</w:t>
            </w:r>
            <w:r/>
          </w:p>
        </w:tc>
        <w:tc>
          <w:tcPr>
            <w:tcBorders>
              <w:top w:val="none" w:color="000000" w:sz="4" w:space="0"/>
              <w:left w:val="none" w:color="000000"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建立值班和交接班等制度，有详细记录；</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3分</w:t>
            </w:r>
            <w:r/>
          </w:p>
        </w:tc>
        <w:tc>
          <w:tcPr>
            <w:tcBorders>
              <w:top w:val="none" w:color="000000" w:sz="4" w:space="0"/>
              <w:left w:val="none" w:color="000000"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制度1分，记录1分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36"/>
        </w:trPr>
        <w:tc>
          <w:tcPr>
            <w:tcBorders>
              <w:top w:val="none" w:color="000000"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none" w:color="000000" w:sz="4" w:space="0"/>
              <w:left w:val="single" w:color="auto" w:sz="4" w:space="0"/>
              <w:bottom w:val="single" w:color="000000"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none" w:color="000000" w:sz="4" w:space="0"/>
              <w:left w:val="none" w:color="000000"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公示服务内容和服务标准，各类应急预案、服务流程和收费标准，每半年公示1次</w:t>
            </w:r>
            <w:r>
              <w:rPr>
                <w:rFonts w:hint="eastAsia" w:ascii="宋体" w:hAnsi="宋体" w:eastAsia="宋体" w:cs="宋体"/>
                <w:color w:val="auto"/>
                <w:sz w:val="28"/>
                <w:szCs w:val="28"/>
                <w:lang w:eastAsia="zh-CN"/>
              </w:rPr>
              <w:t xml:space="preserve">物业管理服务费</w:t>
            </w:r>
            <w:r>
              <w:rPr>
                <w:rFonts w:hint="eastAsia" w:ascii="宋体" w:hAnsi="宋体" w:eastAsia="宋体" w:cs="宋体"/>
                <w:color w:val="auto"/>
                <w:sz w:val="28"/>
                <w:szCs w:val="28"/>
              </w:rPr>
              <w:t xml:space="preserve">收支情况。</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6分</w:t>
            </w:r>
            <w:r/>
          </w:p>
        </w:tc>
        <w:tc>
          <w:tcPr>
            <w:tcBorders>
              <w:top w:val="none" w:color="000000" w:sz="4" w:space="0"/>
              <w:left w:val="none" w:color="000000"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少一项扣1分，扣完为止</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36"/>
        </w:trPr>
        <w:tc>
          <w:tcPr>
            <w:tcBorders>
              <w:top w:val="none" w:color="000000"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none" w:color="000000" w:sz="4" w:space="0"/>
              <w:left w:val="single" w:color="auto" w:sz="4" w:space="0"/>
              <w:bottom w:val="single" w:color="000000"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none" w:color="000000" w:sz="4" w:space="0"/>
              <w:left w:val="none" w:color="000000"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制定服务处管理制度，考核制度、客户服务制度，财务制度、档案管理制度、应急处理制度等。</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3分</w:t>
            </w:r>
            <w:r/>
          </w:p>
        </w:tc>
        <w:tc>
          <w:tcPr>
            <w:tcBorders>
              <w:top w:val="none" w:color="000000" w:sz="4" w:space="0"/>
              <w:left w:val="none" w:color="000000"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少一项扣1分，扣完为止</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36"/>
        </w:trPr>
        <w:tc>
          <w:tcPr>
            <w:tcBorders>
              <w:top w:val="none" w:color="000000"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rPr>
              <w:t xml:space="preserve">服务</w:t>
            </w:r>
            <w:r/>
          </w:p>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人员</w:t>
            </w:r>
            <w:r/>
          </w:p>
        </w:tc>
        <w:tc>
          <w:tcPr>
            <w:tcBorders>
              <w:top w:val="none" w:color="000000" w:sz="4" w:space="0"/>
              <w:left w:val="none" w:color="000000"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按照委托合同配置服务人员，并公示接受监督；统一着装，仪表整洁、规范；管理员需持证上岗。</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3分</w:t>
            </w:r>
            <w:r/>
          </w:p>
        </w:tc>
        <w:tc>
          <w:tcPr>
            <w:tcBorders>
              <w:top w:val="none" w:color="000000" w:sz="4" w:space="0"/>
              <w:left w:val="none" w:color="000000"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发现1人扣1分，扣完为止</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vMerge w:val="restart"/>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日</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常</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管</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理</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与</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服</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务</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7</w:t>
            </w:r>
            <w:r>
              <w:rPr>
                <w:rFonts w:hint="eastAsia" w:ascii="宋体" w:hAnsi="宋体" w:eastAsia="宋体" w:cs="宋体"/>
                <w:b/>
                <w:bCs/>
                <w:color w:val="auto"/>
                <w:sz w:val="28"/>
                <w:szCs w:val="28"/>
                <w:lang w:val="en-US" w:eastAsia="zh-CN"/>
              </w:rPr>
              <w:t xml:space="preserve">0</w:t>
            </w:r>
            <w:r>
              <w:rPr>
                <w:rFonts w:hint="eastAsia" w:ascii="宋体" w:hAnsi="宋体" w:eastAsia="宋体" w:cs="宋体"/>
                <w:b/>
                <w:bCs/>
                <w:color w:val="auto"/>
                <w:sz w:val="28"/>
                <w:szCs w:val="28"/>
              </w:rPr>
              <w:t xml:space="preserve">分</w:t>
            </w:r>
            <w:r/>
          </w:p>
        </w:tc>
        <w:tc>
          <w:tcPr>
            <w:tcBorders>
              <w:top w:val="single" w:color="auto" w:sz="4" w:space="0"/>
              <w:left w:val="single" w:color="auto" w:sz="4" w:space="0"/>
              <w:bottom w:val="single" w:color="auto" w:sz="4" w:space="0"/>
              <w:right w:val="single" w:color="auto" w:sz="4" w:space="0"/>
            </w:tcBorders>
            <w:tcW w:w="69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rPr>
              <w:t xml:space="preserve">保洁</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服务</w:t>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垃圾日产日清，垃圾桶保持清洁，无大面积污渍，台账记录齐全；</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8分</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1项不到位扣2分，扣完为止</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1248"/>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道路、公共场地每天2次、绿地每天一次、景观每月2次，保持整洁，可视范围无垃圾，台账记录齐全，台账记录齐全；</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6分</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1项不到位扣2分，扣完为止</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36"/>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房屋共用部位 （门厅玻璃、走廊、楼梯、 扶手、表盖箱每周擦抹2次）抽查；3处手拭无明显灰尘。</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6分</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1项不到位扣2分，扣完为止</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rPr>
              <w:t xml:space="preserve">绿化</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养护</w:t>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定期修剪、除虫、除草；乔灌木草坪无害虫；植物长势正常；</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4分</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1项不到位扣2分，扣完为止</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可视范围内绿化无死亡、无枯枝、无白色垃圾和大量落叶。</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4分</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1项不到位扣2分，扣完为止</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36"/>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秩序维护</w:t>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主出入口24小时值班看守，次出入口16小时值班看守，对进出车辆进行管理；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6分</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1项不到位扣2分，扣完为止</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374"/>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监控中心24小时有人值班，并接受住户求助，解答住户询问，台账记录齐全。</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4分</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1项不到位扣2分，扣完为止</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36"/>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引导、协调做好地面车辆停放有序，保持场地清洁，设施完好。</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4分</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1项不到位扣2分，扣完为止</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rPr>
              <w:t xml:space="preserve">公共</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设施</w:t>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每月1次检查、检测与维护消防、智能化、水电系统，消防设备24小时正常运转，智能化系统、水电系统正常运行，台账记录齐全；</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6分</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检查得2分，维护得2分，台账记录得2分</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1248"/>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每半年对房屋结构巡检1次，每年对屋顶检查1次，每年消防演习1次，台账记录齐全；</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5分</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1项不到位扣1分，扣完为止</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属于小、中、大维修的协助社区做好有关申请维修工作；台账记录齐全；</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3分</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开展1次得1分</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771"/>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保证共用设施设备正常运行，台账记录齐全；</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6分</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一处不正常扣2分，台账记录得2分</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36"/>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rPr>
              <w:t xml:space="preserve">报修、</w:t>
            </w:r>
            <w:r/>
          </w:p>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rPr>
              <w:t xml:space="preserve">投诉</w:t>
            </w:r>
            <w:r/>
          </w:p>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受理</w:t>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受理业主或使用人报修、投诉。接报后，急修30分钟内到现场查看处理，小修2天内修复，不能及时修复的，约时修理，（维修责任以国家相关规定和合同约定为准）对业主或使用人的投诉在1天内答复处理。台账记录齐全；</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8分</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接待得2分、处理得2分、回访得2分、台账得2分</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1152"/>
        </w:trPr>
        <w:tc>
          <w:tcPr>
            <w:tcBorders>
              <w:top w:val="single" w:color="auto" w:sz="4" w:space="0"/>
              <w:left w:val="single" w:color="auto" w:sz="4" w:space="0"/>
              <w:bottom w:val="single" w:color="auto" w:sz="4" w:space="0"/>
              <w:right w:val="single" w:color="auto" w:sz="4" w:space="0"/>
            </w:tcBorders>
            <w:tcW w:w="782" w:type="dxa"/>
            <w:vAlign w:val="center"/>
            <w:vMerge w:val="restart"/>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其他</w:t>
            </w:r>
            <w:r>
              <w:rPr>
                <w:rFonts w:hint="eastAsia" w:ascii="宋体" w:hAnsi="宋体" w:eastAsia="宋体" w:cs="宋体"/>
                <w:b/>
                <w:bCs/>
                <w:color w:val="auto"/>
                <w:sz w:val="28"/>
                <w:szCs w:val="28"/>
                <w:lang w:val="en-US" w:eastAsia="zh-CN"/>
              </w:rPr>
              <w:t xml:space="preserve">12</w:t>
            </w:r>
            <w:r>
              <w:rPr>
                <w:rFonts w:hint="eastAsia" w:ascii="宋体" w:hAnsi="宋体" w:eastAsia="宋体" w:cs="宋体"/>
                <w:b/>
                <w:bCs/>
                <w:color w:val="auto"/>
                <w:sz w:val="28"/>
                <w:szCs w:val="28"/>
              </w:rPr>
              <w:t xml:space="preserve">分</w:t>
            </w:r>
            <w:r/>
          </w:p>
        </w:tc>
        <w:tc>
          <w:tcPr>
            <w:gridSpan w:val="2"/>
            <w:tcBorders>
              <w:top w:val="single" w:color="auto" w:sz="4" w:space="0"/>
              <w:left w:val="single" w:color="auto" w:sz="4" w:space="0"/>
              <w:bottom w:val="single" w:color="auto" w:sz="4" w:space="0"/>
              <w:right w:val="single" w:color="auto" w:sz="4" w:space="0"/>
            </w:tcBorders>
            <w:tcW w:w="51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通过宣传栏、电子屏、条幅、居民微信群等载体开展物业管理宣传活动。</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2分</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开展宣传活动1次得1分</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gridSpan w:val="2"/>
            <w:tcBorders>
              <w:top w:val="single" w:color="auto" w:sz="4" w:space="0"/>
              <w:left w:val="single" w:color="auto" w:sz="4" w:space="0"/>
              <w:bottom w:val="single" w:color="auto" w:sz="4" w:space="0"/>
              <w:right w:val="single" w:color="auto" w:sz="4" w:space="0"/>
            </w:tcBorders>
            <w:tcW w:w="51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存在居民举报（投诉、信访）</w:t>
            </w:r>
            <w:r>
              <w:rPr>
                <w:rFonts w:hint="eastAsia" w:ascii="宋体" w:hAnsi="宋体" w:eastAsia="宋体" w:cs="宋体"/>
                <w:color w:val="auto"/>
                <w:sz w:val="28"/>
                <w:szCs w:val="28"/>
                <w:lang w:val="en-US" w:eastAsia="zh-CN"/>
              </w:rPr>
              <w:t xml:space="preserve">情况属实，被相关部门通报批评的</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val="en-US" w:eastAsia="zh-CN"/>
              </w:rPr>
              <w:t xml:space="preserve">4分</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val="en-US" w:eastAsia="zh-CN"/>
              </w:rPr>
              <w:t xml:space="preserve">有一次扣2分</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r>
        <w:trPr>
          <w:trHeight w:val="936"/>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gridSpan w:val="2"/>
            <w:tcBorders>
              <w:top w:val="single" w:color="auto" w:sz="4" w:space="0"/>
              <w:left w:val="single" w:color="auto" w:sz="4" w:space="0"/>
              <w:bottom w:val="single" w:color="auto" w:sz="4" w:space="0"/>
              <w:right w:val="single" w:color="auto" w:sz="4" w:space="0"/>
            </w:tcBorders>
            <w:tcW w:w="51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节假日有专题布置，每年开展不少于4次的小区文化活动，每季度开展1次不低于小区住户的20﹪的业主或使用人满意度调查。</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3分</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开展1次文化活动得1分，满意度调查得1分</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1560"/>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gridSpan w:val="2"/>
            <w:tcBorders>
              <w:top w:val="single" w:color="auto" w:sz="4" w:space="0"/>
              <w:left w:val="single" w:color="auto" w:sz="4" w:space="0"/>
              <w:bottom w:val="single" w:color="auto" w:sz="4" w:space="0"/>
              <w:right w:val="single" w:color="auto" w:sz="4" w:space="0"/>
            </w:tcBorders>
            <w:tcW w:w="51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及时劝阻小区各类违章行为，劝阻无效的上报相关职能部门，并有台账记录。</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3分</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发现未及时上报的1次扣1分，无台账的扣1分，扣完为止</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36"/>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附加分</w:t>
            </w:r>
            <w:r/>
          </w:p>
        </w:tc>
        <w:tc>
          <w:tcPr>
            <w:gridSpan w:val="2"/>
            <w:tcBorders>
              <w:top w:val="single" w:color="auto" w:sz="4" w:space="0"/>
              <w:left w:val="none" w:color="000000" w:sz="4" w:space="0"/>
              <w:bottom w:val="single" w:color="auto" w:sz="4" w:space="0"/>
              <w:right w:val="single" w:color="000000" w:sz="4" w:space="0"/>
            </w:tcBorders>
            <w:tcW w:w="51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积极配合街道、社区实施安置小区</w:t>
            </w:r>
            <w:r>
              <w:rPr>
                <w:rFonts w:hint="eastAsia" w:ascii="宋体" w:hAnsi="宋体" w:eastAsia="宋体" w:cs="宋体"/>
                <w:color w:val="auto"/>
                <w:sz w:val="28"/>
                <w:szCs w:val="28"/>
                <w:lang w:val="en-US" w:eastAsia="zh-CN"/>
              </w:rPr>
              <w:t xml:space="preserve">改革</w:t>
            </w:r>
            <w:r>
              <w:rPr>
                <w:rFonts w:hint="eastAsia" w:ascii="宋体" w:hAnsi="宋体" w:eastAsia="宋体" w:cs="宋体"/>
                <w:color w:val="auto"/>
                <w:sz w:val="28"/>
                <w:szCs w:val="28"/>
              </w:rPr>
              <w:t xml:space="preserve">方案，引导居民进行生活垃圾分类工作</w:t>
            </w:r>
            <w:r/>
          </w:p>
        </w:tc>
        <w:tc>
          <w:tcPr>
            <w:tcBorders>
              <w:top w:val="single" w:color="auto" w:sz="4" w:space="0"/>
              <w:left w:val="none" w:color="000000"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5分</w:t>
            </w:r>
            <w:r/>
          </w:p>
        </w:tc>
        <w:tc>
          <w:tcPr>
            <w:tcBorders>
              <w:top w:val="single" w:color="auto" w:sz="4" w:space="0"/>
              <w:left w:val="none" w:color="000000"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已落实得5分，部分落实得0--4分。</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729"/>
        </w:trPr>
        <w:tc>
          <w:tcPr>
            <w:tcBorders>
              <w:top w:val="none" w:color="000000" w:sz="4" w:space="0"/>
              <w:left w:val="single" w:color="auto" w:sz="4" w:space="0"/>
              <w:bottom w:val="single" w:color="auto" w:sz="4" w:space="0"/>
              <w:right w:val="single" w:color="auto" w:sz="4" w:space="0"/>
            </w:tcBorders>
            <w:tcW w:w="782"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　</w:t>
            </w:r>
            <w:r/>
          </w:p>
        </w:tc>
        <w:tc>
          <w:tcPr>
            <w:gridSpan w:val="2"/>
            <w:tcBorders>
              <w:top w:val="single" w:color="auto" w:sz="4" w:space="0"/>
              <w:left w:val="none" w:color="000000" w:sz="4" w:space="0"/>
              <w:bottom w:val="single" w:color="auto" w:sz="4" w:space="0"/>
              <w:right w:val="single" w:color="000000" w:sz="4" w:space="0"/>
            </w:tcBorders>
            <w:tcW w:w="5105"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考核得分</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c>
          <w:tcPr>
            <w:tcBorders>
              <w:top w:val="none" w:color="000000" w:sz="4" w:space="0"/>
              <w:left w:val="none" w:color="000000" w:sz="4" w:space="0"/>
              <w:bottom w:val="single" w:color="auto" w:sz="4" w:space="0"/>
              <w:right w:val="single" w:color="auto" w:sz="4" w:space="0"/>
            </w:tcBorders>
            <w:tcW w:w="23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1753"/>
        </w:trPr>
        <w:tc>
          <w:tcPr>
            <w:gridSpan w:val="6"/>
            <w:tcBorders>
              <w:top w:val="single" w:color="auto" w:sz="4" w:space="0"/>
              <w:left w:val="single" w:color="auto" w:sz="4" w:space="0"/>
              <w:bottom w:val="single" w:color="auto" w:sz="4" w:space="0"/>
              <w:right w:val="single" w:color="000000" w:sz="4" w:space="0"/>
            </w:tcBorders>
            <w:tcW w:w="9957" w:type="dxa"/>
            <w:vAlign w:val="top"/>
            <w:textDirection w:val="lrTb"/>
            <w:noWrap w:val="false"/>
          </w:tcPr>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考核单位（盖章）：                         考核人员（签名）：                        </w:t>
            </w:r>
            <w:r/>
          </w:p>
        </w:tc>
      </w:tr>
      <w:tr>
        <w:trPr>
          <w:trHeight w:val="312"/>
        </w:trPr>
        <w:tc>
          <w:tcPr>
            <w:gridSpan w:val="6"/>
            <w:tcBorders>
              <w:top w:val="single" w:color="auto" w:sz="4" w:space="0"/>
              <w:left w:val="single" w:color="auto" w:sz="4" w:space="0"/>
              <w:bottom w:val="single" w:color="auto" w:sz="4" w:space="0"/>
              <w:right w:val="single" w:color="auto" w:sz="4" w:space="0"/>
            </w:tcBorders>
            <w:tcW w:w="9957"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highlight w:val="yellow"/>
              </w:rPr>
              <w:suppressLineNumbers w:val="0"/>
            </w:pPr>
            <w:r>
              <w:rPr>
                <w:rFonts w:hint="eastAsia" w:ascii="宋体" w:hAnsi="宋体" w:eastAsia="宋体" w:cs="宋体"/>
                <w:color w:val="ff0000"/>
                <w:sz w:val="28"/>
                <w:szCs w:val="28"/>
                <w:highlight w:val="white"/>
                <w:lang w:val="en-US" w:eastAsia="zh-CN"/>
              </w:rPr>
              <w:t xml:space="preserve">1.</w:t>
            </w:r>
            <w:r>
              <w:rPr>
                <w:rFonts w:hint="eastAsia" w:ascii="宋体" w:hAnsi="宋体" w:eastAsia="宋体" w:cs="宋体"/>
                <w:color w:val="ff0000"/>
                <w:sz w:val="28"/>
                <w:szCs w:val="28"/>
                <w:highlight w:val="white"/>
                <w:lang w:eastAsia="zh-CN"/>
              </w:rPr>
              <w:t xml:space="preserve">物业管理服务费</w:t>
            </w:r>
            <w:r>
              <w:rPr>
                <w:rFonts w:hint="eastAsia" w:ascii="宋体" w:hAnsi="宋体" w:eastAsia="宋体" w:cs="宋体"/>
                <w:color w:val="ff0000"/>
                <w:sz w:val="28"/>
                <w:szCs w:val="28"/>
                <w:highlight w:val="white"/>
              </w:rPr>
              <w:t xml:space="preserve">用</w:t>
            </w:r>
            <w:r>
              <w:rPr>
                <w:rFonts w:hint="eastAsia" w:ascii="宋体" w:hAnsi="宋体" w:eastAsia="宋体" w:cs="宋体"/>
                <w:color w:val="ff0000"/>
                <w:sz w:val="28"/>
                <w:szCs w:val="28"/>
                <w:highlight w:val="white"/>
                <w:lang w:eastAsia="zh-CN"/>
              </w:rPr>
              <w:t xml:space="preserve">季度</w:t>
            </w:r>
            <w:r>
              <w:rPr>
                <w:rFonts w:hint="eastAsia" w:ascii="宋体" w:hAnsi="宋体" w:eastAsia="宋体" w:cs="宋体"/>
                <w:color w:val="ff0000"/>
                <w:sz w:val="28"/>
                <w:szCs w:val="28"/>
                <w:highlight w:val="white"/>
              </w:rPr>
              <w:t xml:space="preserve">考核，每</w:t>
            </w:r>
            <w:r>
              <w:rPr>
                <w:rFonts w:hint="eastAsia" w:ascii="宋体" w:hAnsi="宋体" w:eastAsia="宋体" w:cs="宋体"/>
                <w:color w:val="ff0000"/>
                <w:sz w:val="28"/>
                <w:szCs w:val="28"/>
                <w:highlight w:val="white"/>
                <w:lang w:eastAsia="zh-CN"/>
              </w:rPr>
              <w:t xml:space="preserve">满半年支付一次物业管理服务费</w:t>
            </w:r>
            <w:r>
              <w:rPr>
                <w:rFonts w:hint="eastAsia" w:ascii="宋体" w:hAnsi="宋体" w:eastAsia="宋体" w:cs="宋体"/>
                <w:color w:val="ff0000"/>
                <w:sz w:val="28"/>
                <w:szCs w:val="28"/>
                <w:highlight w:val="white"/>
              </w:rPr>
              <w:t xml:space="preserve">用。</w:t>
            </w:r>
            <w:r/>
          </w:p>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小区物业管理考核得分≧90分，全额结算</w:t>
            </w:r>
            <w:r>
              <w:rPr>
                <w:rFonts w:hint="eastAsia" w:ascii="宋体" w:hAnsi="宋体" w:eastAsia="宋体" w:cs="宋体"/>
                <w:color w:val="auto"/>
                <w:sz w:val="28"/>
                <w:szCs w:val="28"/>
                <w:lang w:eastAsia="zh-CN"/>
              </w:rPr>
              <w:t xml:space="preserve">物业管理服务费</w:t>
            </w:r>
            <w:r>
              <w:rPr>
                <w:rFonts w:hint="eastAsia" w:ascii="宋体" w:hAnsi="宋体" w:eastAsia="宋体" w:cs="宋体"/>
                <w:color w:val="auto"/>
                <w:sz w:val="28"/>
                <w:szCs w:val="28"/>
              </w:rPr>
              <w:t xml:space="preserve">用；考核得分90分以下，每下降1分扣除</w:t>
            </w:r>
            <w:r>
              <w:rPr>
                <w:rFonts w:hint="eastAsia" w:ascii="宋体" w:hAnsi="宋体" w:eastAsia="宋体" w:cs="宋体"/>
                <w:color w:val="auto"/>
                <w:sz w:val="28"/>
                <w:szCs w:val="28"/>
                <w:lang w:eastAsia="zh-CN"/>
              </w:rPr>
              <w:t xml:space="preserve">物业管理服务费</w:t>
            </w:r>
            <w:r>
              <w:rPr>
                <w:rFonts w:hint="eastAsia" w:ascii="宋体" w:hAnsi="宋体" w:eastAsia="宋体" w:cs="宋体"/>
                <w:color w:val="auto"/>
                <w:sz w:val="28"/>
                <w:szCs w:val="28"/>
              </w:rPr>
              <w:t xml:space="preserve">0.01元/㎡.月</w:t>
            </w:r>
            <w:r>
              <w:rPr>
                <w:rFonts w:hint="eastAsia" w:ascii="宋体" w:hAnsi="宋体" w:eastAsia="宋体" w:cs="宋体"/>
                <w:color w:val="auto"/>
                <w:sz w:val="28"/>
                <w:szCs w:val="28"/>
                <w:lang w:eastAsia="zh-CN"/>
              </w:rPr>
              <w:t xml:space="preserve">。</w:t>
            </w:r>
            <w:r/>
          </w:p>
        </w:tc>
      </w:tr>
    </w:tbl>
    <w:p>
      <w:pPr>
        <w:rPr>
          <w:rFonts w:hint="eastAsia"/>
          <w:lang w:val="en-US" w:eastAsia="zh-CN"/>
        </w:rPr>
      </w:pPr>
      <w:r>
        <w:rPr>
          <w:rFonts w:hint="eastAsia"/>
          <w:lang w:val="en-US" w:eastAsia="zh-CN"/>
        </w:rPr>
      </w:r>
      <w:r/>
    </w:p>
    <w:p>
      <w:pPr>
        <w:pStyle w:val="1113"/>
        <w:rPr>
          <w:rFonts w:hint="eastAsia"/>
        </w:rPr>
      </w:pPr>
      <w:r>
        <w:rPr>
          <w:rFonts w:hint="eastAsia" w:ascii="宋体" w:hAnsi="宋体" w:eastAsia="宋体" w:cs="宋体"/>
          <w:sz w:val="28"/>
          <w:szCs w:val="28"/>
        </w:rPr>
        <w:t xml:space="preserve">★</w:t>
      </w:r>
      <w:r>
        <w:rPr>
          <w:rFonts w:hint="eastAsia"/>
          <w:lang w:val="en-US" w:eastAsia="zh-CN"/>
        </w:rPr>
        <w:t xml:space="preserve">第七节  </w:t>
      </w:r>
      <w:r>
        <w:rPr>
          <w:rFonts w:hint="eastAsia"/>
        </w:rPr>
        <w:t xml:space="preserve">其他重要条款</w:t>
      </w:r>
      <w:r/>
    </w:p>
    <w:p>
      <w:pPr>
        <w:pStyle w:val="1117"/>
        <w:ind w:left="0" w:firstLine="560"/>
        <w:keepLines w:val="0"/>
        <w:keepNext w:val="0"/>
        <w:pageBreakBefore w:val="0"/>
        <w:spacing w:line="360" w:lineRule="auto"/>
        <w:widowControl w:val="off"/>
        <w:rPr>
          <w:rFonts w:hint="eastAsia" w:ascii="宋体" w:hAnsi="宋体" w:eastAsia="宋体" w:cs="宋体"/>
          <w:sz w:val="28"/>
          <w:szCs w:val="28"/>
        </w:rPr>
      </w:pPr>
      <w:r/>
      <w:bookmarkStart w:id="44"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报价的情况，任何因忽视或误解项目情况而导致的索赔或服务期限延长申请将不获批准。</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不得期望通过索赔等方式获取补偿，否则，除可能遭到拒绝外，还可能将被作为不良行为记录在案，并可能影响其以后参加政府采购的项目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。各</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在</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报价时，应充分考虑</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报价的风险。</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4"/>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4"/>
      <w:r/>
      <w:bookmarkEnd w:id="5"/>
      <w:r/>
      <w:bookmarkEnd w:id="6"/>
      <w:r/>
      <w:r/>
    </w:p>
    <w:p>
      <w:pPr>
        <w:ind w:firstLine="560"/>
        <w:pageBreakBefore w:val="0"/>
        <w:spacing w:line="360" w:lineRule="auto"/>
        <w:rPr>
          <w:rFonts w:hint="eastAsia" w:ascii="宋体" w:hAnsi="宋体" w:eastAsia="宋体" w:cs="宋体"/>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45" w:name="_Toc29077"/>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pStyle w:val="1112"/>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_Toc10141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第五章   合同</w:t>
      </w:r>
      <w:r>
        <w:rPr>
          <w:rFonts w:hint="eastAsia" w:ascii="黑体" w:hAnsi="黑体" w:eastAsia="黑体" w:cs="黑体"/>
          <w:b/>
          <w:bCs/>
          <w:sz w:val="44"/>
          <w:szCs w:val="44"/>
          <w:lang w:val="en-US" w:eastAsia="zh-CN" w:bidi="ar-SA"/>
        </w:rPr>
        <w:fldChar w:fldCharType="end"/>
      </w:r>
      <w:r>
        <w:rPr>
          <w:rFonts w:hint="eastAsia" w:ascii="黑体" w:hAnsi="黑体" w:eastAsia="黑体" w:cs="黑体"/>
          <w:b/>
          <w:bCs/>
          <w:sz w:val="44"/>
          <w:szCs w:val="44"/>
          <w:lang w:val="en-US" w:eastAsia="zh-CN" w:bidi="ar-SA"/>
        </w:rPr>
        <w:t xml:space="preserve">文本（范本）</w:t>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840"/>
        <w:jc w:val="left"/>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highlight w:val="none"/>
          <w:u w:val="single"/>
        </w:rPr>
      </w:r>
      <w:r>
        <w:rPr>
          <w:rFonts w:hint="eastAsia" w:ascii="宋体" w:hAnsi="宋体" w:eastAsia="宋体" w:cs="宋体"/>
          <w:color w:val="auto"/>
          <w:sz w:val="28"/>
          <w:szCs w:val="28"/>
          <w:highlight w:val="none"/>
          <w:u w:val="single"/>
        </w:rPr>
      </w:r>
      <w:r/>
    </w:p>
    <w:p>
      <w:pPr>
        <w:ind w:firstLine="840"/>
        <w:jc w:val="left"/>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rPr>
          <w:rFonts w:hint="eastAsia" w:ascii="宋体" w:hAnsi="宋体" w:eastAsia="宋体" w:cs="宋体"/>
          <w:color w:val="auto"/>
          <w:sz w:val="28"/>
          <w:szCs w:val="28"/>
          <w:highlight w:val="none"/>
          <w:u w:val="single"/>
        </w:rPr>
      </w:r>
      <w:r/>
    </w:p>
    <w:p>
      <w:pPr>
        <w:ind w:firstLine="840"/>
        <w:jc w:val="left"/>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rPr>
          <w:rFonts w:hint="eastAsia" w:ascii="宋体" w:hAnsi="宋体" w:eastAsia="宋体" w:cs="宋体"/>
          <w:color w:val="auto"/>
          <w:sz w:val="28"/>
          <w:szCs w:val="28"/>
          <w:highlight w:val="none"/>
          <w:u w:val="single"/>
        </w:rPr>
      </w:r>
      <w:r/>
    </w:p>
    <w:p>
      <w:pPr>
        <w:ind w:firstLine="840"/>
        <w:jc w:val="left"/>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rPr>
        <w:t xml:space="preserve">项目名称：</w:t>
      </w:r>
      <w:r>
        <w:rPr>
          <w:rFonts w:hint="eastAsia" w:ascii="宋体" w:hAnsi="宋体" w:eastAsia="宋体" w:cs="宋体"/>
          <w:color w:val="auto"/>
          <w:sz w:val="28"/>
          <w:szCs w:val="28"/>
          <w:u w:val="single"/>
        </w:rPr>
        <w:t xml:space="preserve">                              </w:t>
      </w:r>
      <w:r/>
    </w:p>
    <w:p>
      <w:pPr>
        <w:ind w:firstLine="840"/>
        <w:jc w:val="left"/>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u w:val="single"/>
        </w:rPr>
        <w:t xml:space="preserve">                              </w:t>
      </w:r>
      <w:r/>
    </w:p>
    <w:p>
      <w:pPr>
        <w:ind w:firstLine="840"/>
        <w:jc w:val="left"/>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合同编号：</w:t>
      </w:r>
      <w:r>
        <w:rPr>
          <w:rFonts w:hint="eastAsia" w:ascii="宋体" w:hAnsi="宋体" w:eastAsia="宋体" w:cs="宋体"/>
          <w:color w:val="auto"/>
          <w:sz w:val="28"/>
          <w:szCs w:val="28"/>
          <w:u w:val="single"/>
        </w:rPr>
        <w:t xml:space="preserve">                              </w:t>
      </w:r>
      <w:r/>
    </w:p>
    <w:p>
      <w:pPr>
        <w:ind w:firstLine="0"/>
        <w:jc w:val="left"/>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0"/>
        <w:jc w:val="left"/>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0"/>
        <w:jc w:val="left"/>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840"/>
        <w:jc w:val="left"/>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采购人（甲方）：</w:t>
      </w:r>
      <w:r>
        <w:rPr>
          <w:rFonts w:hint="eastAsia" w:ascii="宋体" w:hAnsi="宋体" w:eastAsia="宋体" w:cs="宋体"/>
          <w:color w:val="auto"/>
          <w:sz w:val="28"/>
          <w:szCs w:val="28"/>
          <w:u w:val="single"/>
        </w:rPr>
        <w:t xml:space="preserve">                        </w:t>
      </w:r>
      <w:r/>
    </w:p>
    <w:p>
      <w:pPr>
        <w:ind w:firstLine="840"/>
        <w:jc w:val="left"/>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中标供应商（乙方）：</w:t>
      </w:r>
      <w:r>
        <w:rPr>
          <w:rFonts w:hint="eastAsia" w:ascii="宋体" w:hAnsi="宋体" w:eastAsia="宋体" w:cs="宋体"/>
          <w:color w:val="auto"/>
          <w:sz w:val="28"/>
          <w:szCs w:val="28"/>
          <w:u w:val="single"/>
        </w:rPr>
        <w:t xml:space="preserve">                    </w:t>
      </w:r>
      <w:r/>
    </w:p>
    <w:p>
      <w:pPr>
        <w:numPr>
          <w:ilvl w:val="0"/>
          <w:numId w:val="0"/>
        </w:numPr>
        <w:ind w:left="385" w:firstLine="0"/>
        <w:spacing w:line="24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rPr>
      </w:pPr>
      <w:r>
        <w:rPr>
          <w:rFonts w:hint="eastAsia"/>
        </w:rPr>
      </w:r>
      <w:r/>
    </w:p>
    <w:p>
      <w:pPr>
        <w:rPr>
          <w:rFonts w:hint="eastAsia"/>
          <w:lang w:val="en-US" w:eastAsia="zh-CN"/>
        </w:rPr>
      </w:pPr>
      <w:r>
        <w:rPr>
          <w:rFonts w:hint="eastAsia"/>
          <w:lang w:val="en-US" w:eastAsia="zh-CN"/>
        </w:rPr>
      </w:r>
      <w:r/>
    </w:p>
    <w:p>
      <w:pPr>
        <w:ind w:firstLine="0"/>
        <w:jc w:val="both"/>
        <w:spacing w:line="360" w:lineRule="auto"/>
        <w:rPr>
          <w:rFonts w:hint="eastAsia" w:ascii="宋体" w:hAnsi="宋体" w:eastAsia="宋体" w:cs="宋体"/>
          <w:b/>
          <w:bCs/>
          <w:color w:val="auto"/>
          <w:sz w:val="28"/>
          <w:szCs w:val="28"/>
        </w:rPr>
      </w:pPr>
      <w:r>
        <w:rPr>
          <w:rFonts w:hint="eastAsia" w:ascii="宋体" w:hAnsi="宋体" w:eastAsia="宋体" w:cs="宋体"/>
          <w:b/>
          <w:color w:val="auto"/>
          <w:sz w:val="28"/>
          <w:szCs w:val="28"/>
        </w:rPr>
      </w:r>
      <w:r>
        <w:rPr>
          <w:rFonts w:hint="eastAsia" w:ascii="宋体" w:hAnsi="宋体" w:eastAsia="宋体" w:cs="宋体"/>
          <w:b/>
          <w:color w:val="auto"/>
          <w:sz w:val="28"/>
          <w:szCs w:val="28"/>
        </w:rPr>
      </w:r>
      <w:r/>
    </w:p>
    <w:p>
      <w:pPr>
        <w:ind w:firstLine="0"/>
        <w:jc w:val="both"/>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rPr>
          <w:rFonts w:hint="eastAsia" w:ascii="宋体" w:hAnsi="宋体" w:eastAsia="宋体" w:cs="宋体"/>
          <w:b/>
          <w:bCs/>
          <w:color w:val="auto"/>
          <w:sz w:val="28"/>
          <w:szCs w:val="28"/>
        </w:rPr>
      </w:r>
      <w:r/>
    </w:p>
    <w:p>
      <w:pPr>
        <w:ind w:firstLine="0"/>
        <w:jc w:val="both"/>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rPr>
          <w:rFonts w:hint="eastAsia" w:ascii="宋体" w:hAnsi="宋体" w:eastAsia="宋体" w:cs="宋体"/>
          <w:b/>
          <w:bCs/>
          <w:color w:val="auto"/>
          <w:sz w:val="28"/>
          <w:szCs w:val="28"/>
        </w:rPr>
      </w:r>
      <w:r/>
    </w:p>
    <w:p>
      <w:pPr>
        <w:ind w:firstLine="0"/>
        <w:jc w:val="both"/>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rPr>
          <w:rFonts w:hint="eastAsia" w:ascii="宋体" w:hAnsi="宋体" w:eastAsia="宋体" w:cs="宋体"/>
          <w:b/>
          <w:bCs/>
          <w:color w:val="auto"/>
          <w:sz w:val="28"/>
          <w:szCs w:val="28"/>
        </w:rPr>
      </w:r>
      <w:r/>
    </w:p>
    <w:p>
      <w:pPr>
        <w:ind w:firstLine="0"/>
        <w:jc w:val="both"/>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rPr>
          <w:rFonts w:hint="eastAsia" w:ascii="宋体" w:hAnsi="宋体" w:eastAsia="宋体" w:cs="宋体"/>
          <w:b/>
          <w:bCs/>
          <w:color w:val="auto"/>
          <w:sz w:val="28"/>
          <w:szCs w:val="28"/>
        </w:rPr>
      </w:r>
      <w:r/>
    </w:p>
    <w:p>
      <w:pPr>
        <w:ind w:firstLine="0"/>
        <w:jc w:val="both"/>
        <w:spacing w:line="360" w:lineRule="auto"/>
        <w:rPr>
          <w:rFonts w:hint="eastAsia" w:ascii="宋体" w:hAnsi="宋体" w:eastAsia="宋体" w:cs="宋体"/>
          <w:b/>
          <w:bCs/>
          <w:color w:val="auto"/>
          <w:sz w:val="28"/>
          <w:szCs w:val="28"/>
        </w:rPr>
      </w:pPr>
      <w:r>
        <w:rPr>
          <w:rFonts w:hint="eastAsia" w:ascii="宋体" w:hAnsi="宋体" w:eastAsia="宋体" w:cs="宋体"/>
          <w:b/>
          <w:color w:val="auto"/>
          <w:sz w:val="28"/>
          <w:szCs w:val="28"/>
        </w:rPr>
      </w:r>
      <w:r/>
    </w:p>
    <w:p>
      <w:pPr>
        <w:ind w:firstLine="0"/>
        <w:jc w:val="center"/>
        <w:spacing w:line="360" w:lineRule="auto"/>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 xml:space="preserve">物业服务采购合同</w:t>
      </w:r>
      <w:r/>
    </w:p>
    <w:p>
      <w:pPr>
        <w:ind w:firstLine="0"/>
        <w:jc w:val="center"/>
        <w:spacing w:line="360" w:lineRule="auto"/>
        <w:rPr>
          <w:rFonts w:hint="eastAsia" w:ascii="宋体" w:hAnsi="宋体" w:eastAsia="宋体" w:cs="宋体"/>
          <w:b/>
          <w:color w:val="auto"/>
          <w:sz w:val="28"/>
          <w:szCs w:val="28"/>
        </w:rPr>
      </w:pPr>
      <w:r>
        <w:rPr>
          <w:rFonts w:hint="eastAsia" w:ascii="宋体" w:hAnsi="宋体" w:eastAsia="宋体" w:cs="宋体"/>
          <w:color w:val="auto"/>
          <w:sz w:val="28"/>
          <w:szCs w:val="28"/>
        </w:rPr>
        <w:t xml:space="preserve">（参考合同）</w:t>
      </w:r>
      <w:r/>
    </w:p>
    <w:p>
      <w:pPr>
        <w:ind w:firstLine="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合同编号：         </w:t>
      </w:r>
      <w:r/>
    </w:p>
    <w:tbl>
      <w:tblPr>
        <w:tblStyle w:val="111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282"/>
        <w:gridCol w:w="4198"/>
      </w:tblGrid>
      <w:tr>
        <w:trPr/>
        <w:tc>
          <w:tcPr>
            <w:tcW w:w="5282" w:type="dxa"/>
            <w:vAlign w:val="top"/>
            <w:textDirection w:val="lrTb"/>
            <w:noWrap w:val="false"/>
          </w:tcPr>
          <w:p>
            <w:pPr>
              <w:ind w:left="2800" w:right="0" w:hanging="2800"/>
              <w:jc w:val="left"/>
              <w:keepLines w:val="0"/>
              <w:keepNext w:val="0"/>
              <w:spacing w:before="0" w:beforeAutospacing="0" w:after="0" w:afterAutospacing="0" w:line="360"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采购人：（以下称甲方）</w:t>
            </w:r>
            <w:r/>
          </w:p>
        </w:tc>
        <w:tc>
          <w:tcPr>
            <w:tcW w:w="4198" w:type="dxa"/>
            <w:vAlign w:val="top"/>
            <w:textDirection w:val="lrTb"/>
            <w:noWrap w:val="false"/>
          </w:tcPr>
          <w:p>
            <w:pPr>
              <w:ind w:left="0" w:right="0" w:firstLine="0"/>
              <w:jc w:val="left"/>
              <w:keepLines w:val="0"/>
              <w:keepNext w:val="0"/>
              <w:spacing w:before="0" w:beforeAutospacing="0" w:after="0" w:afterAutospacing="0" w:line="360"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供应商：（以下称乙方）</w:t>
            </w:r>
            <w:r/>
          </w:p>
        </w:tc>
      </w:tr>
      <w:tr>
        <w:trPr>
          <w:trHeight w:val="466"/>
        </w:trPr>
        <w:tc>
          <w:tcPr>
            <w:tcW w:w="5282" w:type="dxa"/>
            <w:vAlign w:val="top"/>
            <w:textDirection w:val="lrTb"/>
            <w:noWrap w:val="false"/>
          </w:tcPr>
          <w:p>
            <w:pPr>
              <w:ind w:left="0" w:right="0" w:firstLine="0"/>
              <w:jc w:val="left"/>
              <w:keepLines w:val="0"/>
              <w:keepNext w:val="0"/>
              <w:spacing w:before="0" w:beforeAutospacing="0" w:after="0" w:afterAutospacing="0" w:line="360" w:lineRule="auto"/>
              <w:rPr>
                <w:rFonts w:hint="eastAsia" w:ascii="宋体" w:hAnsi="宋体" w:eastAsia="宋体" w:cs="宋体"/>
                <w:bCs/>
                <w:color w:val="auto"/>
                <w:sz w:val="28"/>
                <w:szCs w:val="28"/>
              </w:rPr>
              <w:suppressLineNumbers w:val="0"/>
            </w:pPr>
            <w:r>
              <w:rPr>
                <w:rFonts w:hint="eastAsia" w:ascii="宋体" w:hAnsi="宋体" w:eastAsia="宋体" w:cs="宋体"/>
                <w:bCs/>
                <w:color w:val="auto"/>
                <w:sz w:val="28"/>
                <w:szCs w:val="28"/>
              </w:rPr>
              <w:t xml:space="preserve">住所地：</w:t>
            </w:r>
            <w:r/>
          </w:p>
        </w:tc>
        <w:tc>
          <w:tcPr>
            <w:tcW w:w="4198"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Cs/>
                <w:color w:val="auto"/>
                <w:sz w:val="28"/>
                <w:szCs w:val="28"/>
                <w:lang w:val="en-US" w:eastAsia="zh-TW" w:bidi="ar-SA"/>
              </w:rPr>
              <w:suppressLineNumbers w:val="0"/>
            </w:pPr>
            <w:r>
              <w:rPr>
                <w:rFonts w:hint="eastAsia" w:ascii="宋体" w:hAnsi="宋体" w:eastAsia="宋体" w:cs="宋体"/>
                <w:color w:val="auto"/>
                <w:sz w:val="28"/>
                <w:szCs w:val="28"/>
                <w:lang w:val="en-US" w:eastAsia="zh-CN" w:bidi="ar-SA"/>
              </w:rPr>
              <w:t xml:space="preserve">住所地：</w:t>
            </w:r>
            <w:r/>
          </w:p>
        </w:tc>
      </w:tr>
    </w:tbl>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根据《中华人民共和国政府采购法》、《中华人民共和国民法典》等法律法规的规定，甲乙双方按照采购结果签订本合同。</w:t>
      </w:r>
      <w:r/>
    </w:p>
    <w:p>
      <w:pPr>
        <w:numPr>
          <w:ilvl w:val="0"/>
          <w:numId w:val="0"/>
        </w:numPr>
        <w:jc w:val="left"/>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 xml:space="preserve">第一条 </w:t>
      </w:r>
      <w:r>
        <w:rPr>
          <w:rFonts w:hint="eastAsia" w:ascii="宋体" w:hAnsi="宋体" w:eastAsia="宋体" w:cs="宋体"/>
          <w:b/>
          <w:color w:val="auto"/>
          <w:sz w:val="28"/>
          <w:szCs w:val="28"/>
        </w:rPr>
        <w:t xml:space="preserve">合同标的   </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甲方将</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委托乙方实行物业管理服务。</w:t>
      </w:r>
      <w:r/>
    </w:p>
    <w:p>
      <w:pPr>
        <w:ind w:firstLine="562"/>
        <w:jc w:val="left"/>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一、项目基本情况</w:t>
      </w:r>
      <w:r/>
    </w:p>
    <w:p>
      <w:pPr>
        <w:ind w:firstLine="840"/>
        <w:jc w:val="left"/>
        <w:spacing w:line="360" w:lineRule="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坐落位置：</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84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总建筑面积</w:t>
      </w:r>
      <w:r>
        <w:rPr>
          <w:rFonts w:hint="eastAsia" w:ascii="宋体" w:hAnsi="宋体" w:eastAsia="宋体" w:cs="宋体"/>
          <w:color w:val="auto"/>
          <w:sz w:val="28"/>
          <w:szCs w:val="28"/>
          <w:lang w:eastAsia="zh-CN"/>
        </w:rPr>
        <w:t xml:space="preserve">：约</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84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公共绿地面积：约</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840"/>
        <w:jc w:val="left"/>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物业类型：</w:t>
      </w:r>
      <w:r>
        <w:rPr>
          <w:rFonts w:hint="eastAsia" w:ascii="宋体" w:hAnsi="宋体" w:eastAsia="宋体" w:cs="宋体"/>
          <w:color w:val="auto"/>
          <w:sz w:val="28"/>
          <w:szCs w:val="28"/>
          <w:u w:val="single"/>
          <w:lang w:val="en-US" w:eastAsia="zh-CN"/>
        </w:rPr>
        <w:t xml:space="preserve"> 安置小区  </w:t>
      </w:r>
      <w:r>
        <w:rPr>
          <w:rFonts w:hint="eastAsia" w:ascii="宋体" w:hAnsi="宋体" w:eastAsia="宋体" w:cs="宋体"/>
          <w:color w:val="auto"/>
          <w:sz w:val="28"/>
          <w:szCs w:val="28"/>
          <w:lang w:eastAsia="zh-CN"/>
        </w:rPr>
        <w:t xml:space="preserve">；</w:t>
      </w:r>
      <w:r/>
    </w:p>
    <w:p>
      <w:pPr>
        <w:ind w:firstLine="562"/>
        <w:jc w:val="left"/>
        <w:spacing w:line="36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 xml:space="preserve">二、委托物业服务事项</w:t>
      </w:r>
      <w:r/>
    </w:p>
    <w:p>
      <w:pPr>
        <w:ind w:firstLine="112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详见</w:t>
      </w:r>
      <w:r>
        <w:rPr>
          <w:rFonts w:hint="eastAsia" w:ascii="宋体" w:hAnsi="宋体" w:eastAsia="宋体" w:cs="宋体"/>
          <w:color w:val="auto"/>
          <w:sz w:val="28"/>
          <w:szCs w:val="28"/>
          <w:lang w:val="en-US" w:eastAsia="zh-CN"/>
        </w:rPr>
        <w:t xml:space="preserve">单一来源采购</w:t>
      </w:r>
      <w:r>
        <w:rPr>
          <w:rFonts w:hint="eastAsia" w:ascii="宋体" w:hAnsi="宋体" w:eastAsia="宋体" w:cs="宋体"/>
          <w:color w:val="auto"/>
          <w:sz w:val="28"/>
          <w:szCs w:val="28"/>
        </w:rPr>
        <w:t xml:space="preserve">文件具体要求。</w:t>
      </w:r>
      <w:r/>
    </w:p>
    <w:p>
      <w:pPr>
        <w:ind w:firstLine="56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三、物业服务委托管理期限</w:t>
      </w:r>
      <w:r>
        <w:rPr>
          <w:rFonts w:hint="eastAsia" w:ascii="宋体" w:hAnsi="宋体" w:eastAsia="宋体" w:cs="宋体"/>
          <w:color w:val="auto"/>
          <w:sz w:val="28"/>
          <w:szCs w:val="28"/>
        </w:rPr>
        <w:t xml:space="preserve">：</w:t>
      </w:r>
      <w:r/>
    </w:p>
    <w:p>
      <w:pPr>
        <w:ind w:firstLine="84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u w:val="none"/>
          <w:lang w:val="en-US" w:eastAsia="zh-CN"/>
        </w:rPr>
        <w:t xml:space="preserve">1.物业</w:t>
      </w:r>
      <w:r>
        <w:rPr>
          <w:rFonts w:hint="eastAsia" w:ascii="宋体" w:hAnsi="宋体" w:eastAsia="宋体" w:cs="宋体"/>
          <w:color w:val="auto"/>
          <w:sz w:val="28"/>
          <w:szCs w:val="28"/>
        </w:rPr>
        <w:t xml:space="preserve">服务期限</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none"/>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none"/>
        </w:rPr>
        <w:t xml:space="preserve">日</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none"/>
        </w:rPr>
        <w:t xml:space="preserve">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none"/>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none"/>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rPr>
        <w:t xml:space="preserve">日。</w:t>
      </w:r>
      <w:r/>
    </w:p>
    <w:p>
      <w:pPr>
        <w:ind w:firstLine="8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合同生效后按约定时间及地点提供服务。</w:t>
      </w:r>
      <w:r/>
    </w:p>
    <w:p>
      <w:pPr>
        <w:ind w:firstLine="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 xml:space="preserve">    四</w:t>
      </w:r>
      <w:r>
        <w:rPr>
          <w:rFonts w:hint="eastAsia" w:ascii="宋体" w:hAnsi="宋体" w:eastAsia="宋体" w:cs="宋体"/>
          <w:b/>
          <w:bCs/>
          <w:color w:val="auto"/>
          <w:sz w:val="28"/>
          <w:szCs w:val="28"/>
        </w:rPr>
        <w:t xml:space="preserve">、物业服务结算方式</w:t>
      </w:r>
      <w:r/>
    </w:p>
    <w:p>
      <w:pPr>
        <w:ind w:firstLine="84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1.自物业服务公司正式进场起,前三个月为试用期，试用期满经考核90分（含90分）以上，合同方为有效。物业服务公司在合同期间内不得自行中止或终止合同。</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2.物业服务公司必须接受采购人的管理，配合采购人对小区进行更好的服务。</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3.采购人考核物业服务公司的物业管理服务，并依据考核结果和维修、扣款等实际费用情况，每满半年支付一次物业管理费用。</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本项目采购人仅补贴支付安置户的物业服务费，因采购文件规定的原因取消优惠的安置户、非安置户、安置户出售或转让后、商业住宅的物业服务费由物业服务公司自行收取并管理（现安置户总住宅建筑面积为33218.72m</w:t>
      </w:r>
      <w:r>
        <w:rPr>
          <w:rFonts w:hint="eastAsia" w:ascii="宋体" w:hAnsi="宋体" w:eastAsia="宋体" w:cs="宋体"/>
          <w:color w:val="auto"/>
          <w:sz w:val="28"/>
          <w:szCs w:val="28"/>
          <w:vertAlign w:val="superscript"/>
          <w:lang w:val="en-US" w:eastAsia="zh-CN"/>
        </w:rPr>
        <w:t xml:space="preserve">2</w:t>
      </w:r>
      <w:r>
        <w:rPr>
          <w:rFonts w:hint="eastAsia" w:ascii="宋体" w:hAnsi="宋体" w:eastAsia="宋体" w:cs="宋体"/>
          <w:color w:val="auto"/>
          <w:sz w:val="28"/>
          <w:szCs w:val="28"/>
          <w:lang w:val="en-US"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5.每次付款前，物业服务公司须根据采购人要求开具相应金额的增值税专用发票,否则采购人有权延期付款。</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6.合同期内若涉及金坛区最低工资、社保缴费基数调整，工资差额、固定岗位工资差额、假日工资差额、社保差额部分等，合同总价均不作调整。</w:t>
      </w:r>
      <w:r/>
    </w:p>
    <w:p>
      <w:pPr>
        <w:numPr>
          <w:ilvl w:val="0"/>
          <w:numId w:val="0"/>
        </w:numPr>
        <w:jc w:val="left"/>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 xml:space="preserve">第二条 </w:t>
      </w:r>
      <w:r>
        <w:rPr>
          <w:rFonts w:hint="eastAsia" w:ascii="宋体" w:hAnsi="宋体" w:eastAsia="宋体" w:cs="宋体"/>
          <w:b/>
          <w:color w:val="auto"/>
          <w:sz w:val="28"/>
          <w:szCs w:val="28"/>
        </w:rPr>
        <w:t xml:space="preserve">委托管理事项</w:t>
      </w:r>
      <w:r/>
    </w:p>
    <w:p>
      <w:pPr>
        <w:numPr>
          <w:ilvl w:val="0"/>
          <w:numId w:val="3"/>
        </w:numPr>
        <w:ind w:firstLine="562"/>
        <w:jc w:val="left"/>
        <w:spacing w:line="360" w:lineRule="auto"/>
        <w:rPr>
          <w:rFonts w:hint="eastAsia" w:ascii="宋体" w:hAnsi="宋体" w:eastAsia="宋体" w:cs="宋体"/>
          <w:b/>
          <w:bCs w:val="0"/>
          <w:color w:val="auto"/>
          <w:sz w:val="28"/>
          <w:szCs w:val="28"/>
          <w:lang w:eastAsia="zh-CN"/>
        </w:rPr>
      </w:pPr>
      <w:r>
        <w:rPr>
          <w:rFonts w:hint="eastAsia" w:ascii="宋体" w:hAnsi="宋体" w:eastAsia="宋体" w:cs="宋体"/>
          <w:b/>
          <w:bCs w:val="0"/>
          <w:color w:val="auto"/>
          <w:sz w:val="28"/>
          <w:szCs w:val="28"/>
          <w:lang w:eastAsia="zh-CN"/>
        </w:rPr>
        <w:t xml:space="preserve">主要</w:t>
      </w:r>
      <w:r>
        <w:rPr>
          <w:rFonts w:hint="eastAsia" w:ascii="宋体" w:hAnsi="宋体" w:eastAsia="宋体" w:cs="宋体"/>
          <w:b/>
          <w:bCs w:val="0"/>
          <w:color w:val="auto"/>
          <w:sz w:val="28"/>
          <w:szCs w:val="28"/>
        </w:rPr>
        <w:t xml:space="preserve">物</w:t>
      </w:r>
      <w:r>
        <w:rPr>
          <w:rFonts w:hint="eastAsia" w:ascii="宋体" w:hAnsi="宋体" w:eastAsia="宋体" w:cs="宋体"/>
          <w:b/>
          <w:bCs w:val="0"/>
          <w:color w:val="auto"/>
          <w:sz w:val="28"/>
          <w:szCs w:val="28"/>
          <w:lang w:eastAsia="zh-CN"/>
        </w:rPr>
        <w:t xml:space="preserve">业服务内容</w:t>
      </w:r>
      <w:r/>
    </w:p>
    <w:p>
      <w:pPr>
        <w:ind w:firstLine="560"/>
        <w:jc w:val="left"/>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综合管理服务</w:t>
      </w:r>
      <w:r>
        <w:rPr>
          <w:rFonts w:hint="eastAsia" w:ascii="宋体" w:hAnsi="宋体" w:eastAsia="宋体" w:cs="宋体"/>
          <w:color w:val="auto"/>
          <w:sz w:val="28"/>
          <w:szCs w:val="28"/>
          <w:lang w:eastAsia="zh-CN"/>
        </w:rPr>
        <w:t xml:space="preserve">；</w:t>
      </w:r>
      <w:r/>
    </w:p>
    <w:p>
      <w:pPr>
        <w:ind w:firstLine="560"/>
        <w:jc w:val="left"/>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公共秩序维护</w:t>
      </w:r>
      <w:r>
        <w:rPr>
          <w:rFonts w:hint="eastAsia" w:ascii="宋体" w:hAnsi="宋体" w:eastAsia="宋体" w:cs="宋体"/>
          <w:color w:val="auto"/>
          <w:sz w:val="28"/>
          <w:szCs w:val="28"/>
          <w:lang w:eastAsia="zh-CN"/>
        </w:rPr>
        <w:t xml:space="preserve">；</w:t>
      </w:r>
      <w:r/>
    </w:p>
    <w:p>
      <w:pPr>
        <w:ind w:firstLine="560"/>
        <w:jc w:val="left"/>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公共区域清洁卫生服务</w:t>
      </w:r>
      <w:r>
        <w:rPr>
          <w:rFonts w:hint="eastAsia" w:ascii="宋体" w:hAnsi="宋体" w:eastAsia="宋体" w:cs="宋体"/>
          <w:color w:val="auto"/>
          <w:sz w:val="28"/>
          <w:szCs w:val="28"/>
          <w:lang w:eastAsia="zh-CN"/>
        </w:rPr>
        <w:t xml:space="preserve">；</w:t>
      </w:r>
      <w:r/>
    </w:p>
    <w:p>
      <w:pPr>
        <w:ind w:firstLine="560"/>
        <w:jc w:val="left"/>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4.公共区域绿化日常养护服务；</w:t>
      </w:r>
      <w:r/>
    </w:p>
    <w:p>
      <w:pPr>
        <w:ind w:firstLine="560"/>
        <w:jc w:val="left"/>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5.共用部位、共用设备设施日常维护保养服务；</w:t>
      </w:r>
      <w:r/>
    </w:p>
    <w:p>
      <w:pPr>
        <w:ind w:firstLine="560"/>
        <w:jc w:val="left"/>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6.</w:t>
      </w:r>
      <w:r>
        <w:rPr>
          <w:rStyle w:val="1170"/>
          <w:rFonts w:hint="eastAsia" w:ascii="宋体" w:hAnsi="宋体" w:eastAsia="宋体" w:cs="宋体"/>
          <w:color w:val="auto"/>
          <w:sz w:val="28"/>
          <w:szCs w:val="28"/>
          <w:lang w:val="en-US" w:eastAsia="zh-CN" w:bidi="ar"/>
        </w:rPr>
        <w:t xml:space="preserve">消防维保、电梯维保与年检、智能化（含监控）维保服务（含日常保洁与管理）</w:t>
      </w:r>
      <w:r>
        <w:rPr>
          <w:rFonts w:hint="eastAsia" w:ascii="宋体" w:hAnsi="宋体" w:eastAsia="宋体" w:cs="宋体"/>
          <w:color w:val="auto"/>
          <w:sz w:val="28"/>
          <w:szCs w:val="28"/>
          <w:lang w:val="en-US" w:eastAsia="zh-CN"/>
        </w:rPr>
        <w:t xml:space="preserve">；</w:t>
      </w:r>
      <w:r/>
    </w:p>
    <w:p>
      <w:pPr>
        <w:ind w:firstLine="560"/>
        <w:jc w:val="left"/>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7.突发事件的应急处置等工作。</w:t>
      </w:r>
      <w:r/>
    </w:p>
    <w:p>
      <w:pPr>
        <w:numPr>
          <w:ilvl w:val="0"/>
          <w:numId w:val="0"/>
        </w:numPr>
        <w:ind w:firstLine="562"/>
        <w:keepLines w:val="0"/>
        <w:keepNext w:val="0"/>
        <w:pageBreakBefore w:val="0"/>
        <w:spacing w:line="360" w:lineRule="auto"/>
        <w:widowControl/>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 xml:space="preserve">二、服务人员要求</w:t>
      </w:r>
      <w:r/>
    </w:p>
    <w:p>
      <w:pPr>
        <w:numPr>
          <w:ilvl w:val="0"/>
          <w:numId w:val="0"/>
        </w:numPr>
        <w:ind w:firstLine="562"/>
        <w:keepLines w:val="0"/>
        <w:keepNext w:val="0"/>
        <w:pageBreakBefore w:val="0"/>
        <w:spacing w:line="360" w:lineRule="auto"/>
        <w:widowControl/>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 xml:space="preserve">一）人数要求及人员基本要求</w:t>
      </w:r>
      <w:r/>
    </w:p>
    <w:p>
      <w:pPr>
        <w:ind w:firstLine="0"/>
        <w:jc w:val="center"/>
        <w:spacing w:line="24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lang w:val="en-US" w:eastAsia="zh-CN"/>
        </w:rPr>
        <w:t xml:space="preserve">东方三村</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TW"/>
        </w:rPr>
        <w:t xml:space="preserve">根据专业服务的要求</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TW"/>
        </w:rPr>
        <w:t xml:space="preserve">服务人员要</w:t>
      </w:r>
      <w:r>
        <w:rPr>
          <w:rFonts w:hint="eastAsia" w:ascii="宋体" w:hAnsi="宋体" w:eastAsia="宋体" w:cs="宋体"/>
          <w:color w:val="auto"/>
          <w:sz w:val="28"/>
          <w:szCs w:val="28"/>
          <w:lang w:eastAsia="zh-CN"/>
        </w:rPr>
        <w:t xml:space="preserve">身心健康、</w:t>
      </w:r>
      <w:r>
        <w:rPr>
          <w:rFonts w:hint="eastAsia" w:ascii="宋体" w:hAnsi="宋体" w:eastAsia="宋体" w:cs="宋体"/>
          <w:color w:val="auto"/>
          <w:sz w:val="28"/>
          <w:szCs w:val="28"/>
          <w:lang w:eastAsia="zh-TW"/>
        </w:rPr>
        <w:t xml:space="preserve">统一着装、持证上岗、尽职尽责</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TW"/>
        </w:rPr>
        <w:t xml:space="preserve">岗位职责公开公布。</w:t>
      </w:r>
      <w:r>
        <w:rPr>
          <w:rFonts w:hint="eastAsia" w:ascii="宋体" w:hAnsi="宋体" w:eastAsia="宋体" w:cs="宋体"/>
          <w:color w:val="auto"/>
          <w:sz w:val="28"/>
          <w:szCs w:val="28"/>
        </w:rPr>
        <w:t xml:space="preserve">具体要求如下：</w:t>
      </w:r>
      <w:r/>
    </w:p>
    <w:p>
      <w:pPr>
        <w:ind w:firstLine="638"/>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rPr>
        <w:t xml:space="preserve">各个岗位的人员要求及最低人员配置如下：</w:t>
      </w:r>
      <w:r/>
    </w:p>
    <w:p>
      <w:pPr>
        <w:ind w:firstLine="638"/>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（1）</w:t>
      </w:r>
      <w:r>
        <w:rPr>
          <w:rFonts w:hint="eastAsia" w:ascii="宋体" w:hAnsi="宋体" w:eastAsia="宋体" w:cs="宋体"/>
          <w:bCs/>
          <w:color w:val="auto"/>
          <w:sz w:val="28"/>
          <w:szCs w:val="28"/>
          <w:highlight w:val="none"/>
        </w:rPr>
        <w:t xml:space="preserve">项目经理1名：男性，年龄在55周岁（含）以下；女性，年龄在50周岁（含）以下；具有</w:t>
      </w:r>
      <w:r>
        <w:rPr>
          <w:rFonts w:hint="eastAsia" w:ascii="宋体" w:hAnsi="宋体" w:eastAsia="宋体" w:cs="宋体"/>
          <w:bCs/>
          <w:color w:val="auto"/>
          <w:sz w:val="28"/>
          <w:szCs w:val="28"/>
          <w:highlight w:val="none"/>
          <w:lang w:eastAsia="zh-CN"/>
        </w:rPr>
        <w:t xml:space="preserve">中专及</w:t>
      </w:r>
      <w:r>
        <w:rPr>
          <w:rFonts w:hint="eastAsia" w:ascii="宋体" w:hAnsi="宋体" w:eastAsia="宋体" w:cs="宋体"/>
          <w:bCs/>
          <w:color w:val="auto"/>
          <w:sz w:val="28"/>
          <w:szCs w:val="28"/>
          <w:highlight w:val="none"/>
        </w:rPr>
        <w:t xml:space="preserve">以上文化程度，从事本岗位</w:t>
      </w:r>
      <w:r>
        <w:rPr>
          <w:rFonts w:hint="eastAsia" w:ascii="宋体" w:hAnsi="宋体" w:eastAsia="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年以上物业服务经验；</w:t>
      </w:r>
      <w:r/>
    </w:p>
    <w:p>
      <w:pPr>
        <w:ind w:firstLine="638"/>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（2）公共秩序人员：</w:t>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人，男性，年龄在</w:t>
      </w:r>
      <w:r>
        <w:rPr>
          <w:rFonts w:hint="eastAsia" w:ascii="宋体" w:hAnsi="宋体" w:eastAsia="宋体" w:cs="宋体"/>
          <w:bCs/>
          <w:color w:val="auto"/>
          <w:sz w:val="28"/>
          <w:szCs w:val="28"/>
          <w:highlight w:val="none"/>
          <w:lang w:val="en-US" w:eastAsia="zh-CN"/>
        </w:rPr>
        <w:t xml:space="preserve">63</w:t>
      </w:r>
      <w:r>
        <w:rPr>
          <w:rFonts w:hint="eastAsia" w:ascii="宋体" w:hAnsi="宋体" w:eastAsia="宋体" w:cs="宋体"/>
          <w:bCs/>
          <w:color w:val="auto"/>
          <w:sz w:val="28"/>
          <w:szCs w:val="28"/>
          <w:highlight w:val="none"/>
        </w:rPr>
        <w:t xml:space="preserve">周岁（含）以下：</w:t>
      </w:r>
      <w:r/>
    </w:p>
    <w:p>
      <w:pPr>
        <w:ind w:firstLine="638"/>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（3）保洁及绿化人员</w:t>
      </w:r>
      <w:r>
        <w:rPr>
          <w:rFonts w:hint="eastAsia" w:ascii="宋体" w:hAnsi="宋体" w:eastAsia="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人：男 6</w:t>
      </w:r>
      <w:r>
        <w:rPr>
          <w:rFonts w:hint="eastAsia" w:ascii="宋体" w:hAnsi="宋体" w:eastAsia="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周岁（含）以下；女55周岁（含）以下；身体健康，责任心强；</w:t>
      </w:r>
      <w:r/>
    </w:p>
    <w:p>
      <w:pPr>
        <w:ind w:firstLine="0"/>
        <w:jc w:val="center"/>
        <w:spacing w:line="24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峨嵋新村</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TW"/>
        </w:rPr>
        <w:t xml:space="preserve">根据专业服务的要求</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TW"/>
        </w:rPr>
        <w:t xml:space="preserve">服务人员要</w:t>
      </w:r>
      <w:r>
        <w:rPr>
          <w:rFonts w:hint="eastAsia" w:ascii="宋体" w:hAnsi="宋体" w:eastAsia="宋体" w:cs="宋体"/>
          <w:color w:val="auto"/>
          <w:sz w:val="28"/>
          <w:szCs w:val="28"/>
          <w:highlight w:val="none"/>
          <w:lang w:eastAsia="zh-CN"/>
        </w:rPr>
        <w:t xml:space="preserve">身心健康、</w:t>
      </w:r>
      <w:r>
        <w:rPr>
          <w:rFonts w:hint="eastAsia" w:ascii="宋体" w:hAnsi="宋体" w:eastAsia="宋体" w:cs="宋体"/>
          <w:color w:val="auto"/>
          <w:sz w:val="28"/>
          <w:szCs w:val="28"/>
          <w:highlight w:val="none"/>
          <w:lang w:eastAsia="zh-TW"/>
        </w:rPr>
        <w:t xml:space="preserve">统一着装、持证上岗、尽职尽责</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TW"/>
        </w:rPr>
        <w:t xml:space="preserve">岗位职责公开公布。</w:t>
      </w:r>
      <w:r>
        <w:rPr>
          <w:rFonts w:hint="eastAsia" w:ascii="宋体" w:hAnsi="宋体" w:eastAsia="宋体" w:cs="宋体"/>
          <w:color w:val="auto"/>
          <w:sz w:val="28"/>
          <w:szCs w:val="28"/>
          <w:highlight w:val="none"/>
        </w:rPr>
        <w:t xml:space="preserve">具体要求如下：</w:t>
      </w:r>
      <w:r/>
    </w:p>
    <w:p>
      <w:pPr>
        <w:ind w:firstLine="638"/>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各个岗位的人员要求及最低人员配置如下：</w:t>
      </w:r>
      <w:r/>
    </w:p>
    <w:p>
      <w:pPr>
        <w:ind w:firstLine="638"/>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（1）项目经理1名：男性，年龄在55周岁（含）以下；女性，年龄在50周岁（含）以下；具有</w:t>
      </w:r>
      <w:r>
        <w:rPr>
          <w:rFonts w:hint="eastAsia" w:ascii="宋体" w:hAnsi="宋体" w:eastAsia="宋体" w:cs="宋体"/>
          <w:bCs/>
          <w:color w:val="auto"/>
          <w:sz w:val="28"/>
          <w:szCs w:val="28"/>
          <w:highlight w:val="none"/>
          <w:lang w:eastAsia="zh-CN"/>
        </w:rPr>
        <w:t xml:space="preserve">中专及</w:t>
      </w:r>
      <w:r>
        <w:rPr>
          <w:rFonts w:hint="eastAsia" w:ascii="宋体" w:hAnsi="宋体" w:eastAsia="宋体" w:cs="宋体"/>
          <w:bCs/>
          <w:color w:val="auto"/>
          <w:sz w:val="28"/>
          <w:szCs w:val="28"/>
          <w:highlight w:val="none"/>
        </w:rPr>
        <w:t xml:space="preserve">以上文化程度，从事本岗位</w:t>
      </w:r>
      <w:r>
        <w:rPr>
          <w:rFonts w:hint="eastAsia" w:ascii="宋体" w:hAnsi="宋体" w:eastAsia="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年以上物业服务经验；</w:t>
      </w:r>
      <w:r/>
    </w:p>
    <w:p>
      <w:pPr>
        <w:ind w:firstLine="638"/>
        <w:jc w:val="left"/>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（2）公共秩序人员</w:t>
      </w:r>
      <w:r>
        <w:rPr>
          <w:rFonts w:hint="eastAsia" w:ascii="宋体" w:hAnsi="宋体" w:eastAsia="宋体" w:cs="宋体"/>
          <w:bCs/>
          <w:color w:val="auto"/>
          <w:sz w:val="28"/>
          <w:szCs w:val="28"/>
          <w:highlight w:val="none"/>
          <w:lang w:eastAsia="zh-CN"/>
        </w:rPr>
        <w:t xml:space="preserve">（含消控人员）</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人，男性，年龄在</w:t>
      </w:r>
      <w:r>
        <w:rPr>
          <w:rFonts w:hint="eastAsia" w:ascii="宋体" w:hAnsi="宋体" w:eastAsia="宋体" w:cs="宋体"/>
          <w:bCs/>
          <w:color w:val="auto"/>
          <w:sz w:val="28"/>
          <w:szCs w:val="28"/>
          <w:highlight w:val="none"/>
          <w:lang w:val="en-US" w:eastAsia="zh-CN"/>
        </w:rPr>
        <w:t xml:space="preserve">63</w:t>
      </w:r>
      <w:r>
        <w:rPr>
          <w:rFonts w:hint="eastAsia" w:ascii="宋体" w:hAnsi="宋体" w:eastAsia="宋体" w:cs="宋体"/>
          <w:bCs/>
          <w:color w:val="auto"/>
          <w:sz w:val="28"/>
          <w:szCs w:val="28"/>
          <w:highlight w:val="none"/>
        </w:rPr>
        <w:t xml:space="preserve">周岁（含）以下</w:t>
      </w:r>
      <w:r>
        <w:rPr>
          <w:rFonts w:hint="eastAsia" w:ascii="宋体" w:hAnsi="宋体" w:eastAsia="宋体" w:cs="宋体"/>
          <w:bCs/>
          <w:color w:val="auto"/>
          <w:sz w:val="28"/>
          <w:szCs w:val="28"/>
          <w:highlight w:val="none"/>
          <w:lang w:eastAsia="zh-CN"/>
        </w:rPr>
        <w:t xml:space="preserve">，消控人员必须持有四级/中级消防设施操作员证；</w:t>
      </w:r>
      <w:r/>
    </w:p>
    <w:p>
      <w:pPr>
        <w:ind w:firstLine="638"/>
        <w:jc w:val="left"/>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保洁及绿化人员</w:t>
      </w:r>
      <w:r>
        <w:rPr>
          <w:rFonts w:hint="eastAsia" w:ascii="宋体" w:hAnsi="宋体" w:eastAsia="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人：男 </w:t>
      </w:r>
      <w:r>
        <w:rPr>
          <w:rFonts w:hint="eastAsia" w:ascii="宋体" w:hAnsi="宋体" w:eastAsia="宋体" w:cs="宋体"/>
          <w:bCs/>
          <w:color w:val="auto"/>
          <w:sz w:val="28"/>
          <w:szCs w:val="28"/>
          <w:highlight w:val="none"/>
          <w:lang w:val="en-US" w:eastAsia="zh-CN"/>
        </w:rPr>
        <w:t xml:space="preserve">63</w:t>
      </w:r>
      <w:r>
        <w:rPr>
          <w:rFonts w:hint="eastAsia" w:ascii="宋体" w:hAnsi="宋体" w:eastAsia="宋体" w:cs="宋体"/>
          <w:bCs/>
          <w:color w:val="auto"/>
          <w:sz w:val="28"/>
          <w:szCs w:val="28"/>
          <w:highlight w:val="none"/>
        </w:rPr>
        <w:t xml:space="preserve">周岁（含）以下</w:t>
      </w:r>
      <w:r>
        <w:rPr>
          <w:rFonts w:hint="eastAsia" w:ascii="宋体" w:hAnsi="宋体" w:eastAsia="宋体" w:cs="宋体"/>
          <w:bCs/>
          <w:color w:val="auto"/>
          <w:sz w:val="28"/>
          <w:szCs w:val="28"/>
        </w:rPr>
        <w:t xml:space="preserve">；女55周岁（含）以下；责任心强；</w:t>
      </w:r>
      <w:r/>
    </w:p>
    <w:p>
      <w:pPr>
        <w:numPr>
          <w:ilvl w:val="0"/>
          <w:numId w:val="0"/>
        </w:numPr>
        <w:ind w:firstLine="562"/>
        <w:keepLines w:val="0"/>
        <w:keepNext w:val="0"/>
        <w:pageBreakBefore w:val="0"/>
        <w:spacing w:line="360" w:lineRule="auto"/>
        <w:widowControl/>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 xml:space="preserve">二）人员其它要求</w:t>
      </w:r>
      <w:r/>
    </w:p>
    <w:p>
      <w:pPr>
        <w:ind w:firstLine="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    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所有服务人员必须身心健康、适合本项目的工作环境。</w:t>
      </w:r>
      <w:r/>
    </w:p>
    <w:p>
      <w:pPr>
        <w:numPr>
          <w:ilvl w:val="0"/>
          <w:numId w:val="0"/>
        </w:numPr>
        <w:ind w:firstLine="560"/>
        <w:keepLines w:val="0"/>
        <w:keepNext w:val="0"/>
        <w:pageBreakBefore w:val="0"/>
        <w:spacing w:line="360" w:lineRule="auto"/>
        <w:widowControl/>
        <w:rPr>
          <w:rFonts w:hint="eastAsia" w:ascii="宋体" w:hAnsi="宋体" w:eastAsia="宋体" w:cs="宋体"/>
          <w:b/>
          <w:color w:val="auto"/>
          <w:sz w:val="28"/>
          <w:szCs w:val="28"/>
          <w:lang w:val="en-US" w:eastAsia="zh-CN"/>
        </w:rPr>
      </w:pPr>
      <w:r>
        <w:rPr>
          <w:rFonts w:hint="eastAsia" w:ascii="宋体" w:hAnsi="宋体" w:eastAsia="宋体" w:cs="宋体"/>
          <w:bCs/>
          <w:color w:val="auto"/>
          <w:sz w:val="28"/>
          <w:szCs w:val="28"/>
          <w:lang w:val="en-US" w:eastAsia="zh-CN"/>
        </w:rPr>
        <w:t xml:space="preserve">2.</w:t>
      </w:r>
      <w:r>
        <w:rPr>
          <w:rFonts w:hint="eastAsia" w:ascii="宋体" w:hAnsi="宋体" w:eastAsia="宋体" w:cs="宋体"/>
          <w:bCs/>
          <w:color w:val="auto"/>
          <w:sz w:val="28"/>
          <w:szCs w:val="28"/>
        </w:rPr>
        <w:t xml:space="preserve">人员必须相对固定，除采购文件规定外，不得兼职其他岗位，避免经常更换，人员配备不得少于上述最低要求。</w:t>
      </w:r>
      <w:r>
        <w:rPr>
          <w:rFonts w:hint="eastAsia" w:ascii="宋体" w:hAnsi="宋体" w:eastAsia="宋体" w:cs="宋体"/>
          <w:bCs/>
          <w:color w:val="auto"/>
          <w:sz w:val="28"/>
          <w:szCs w:val="28"/>
          <w:lang w:eastAsia="zh-CN"/>
        </w:rPr>
        <w:t xml:space="preserve">物业服务公司</w:t>
      </w:r>
      <w:r>
        <w:rPr>
          <w:rFonts w:hint="eastAsia" w:ascii="宋体" w:hAnsi="宋体" w:eastAsia="宋体" w:cs="宋体"/>
          <w:bCs/>
          <w:color w:val="auto"/>
          <w:sz w:val="28"/>
          <w:szCs w:val="28"/>
        </w:rPr>
        <w:t xml:space="preserve">可根据实际管理的需求适当增加物管人员人数，所增加的人员费用包含在投标</w:t>
      </w:r>
      <w:r>
        <w:rPr>
          <w:rFonts w:ascii="SimSun" w:hAnsi="SimSun" w:eastAsia="SimSun" w:cs="SimSun"/>
          <w:color w:val="000000"/>
          <w:sz w:val="28"/>
        </w:rPr>
        <w:t xml:space="preserve">（响应）</w:t>
      </w:r>
      <w:r>
        <w:rPr>
          <w:rFonts w:hint="eastAsia" w:ascii="宋体" w:hAnsi="宋体" w:eastAsia="宋体" w:cs="宋体"/>
          <w:bCs/>
          <w:color w:val="auto"/>
          <w:sz w:val="28"/>
          <w:szCs w:val="28"/>
        </w:rPr>
        <w:t xml:space="preserve">报价中，</w:t>
      </w:r>
      <w:r>
        <w:rPr>
          <w:rFonts w:hint="eastAsia" w:ascii="宋体" w:hAnsi="宋体" w:eastAsia="宋体" w:cs="宋体"/>
          <w:bCs/>
          <w:color w:val="auto"/>
          <w:sz w:val="28"/>
          <w:szCs w:val="28"/>
          <w:lang w:val="en-US" w:eastAsia="zh-CN"/>
        </w:rPr>
        <w:t xml:space="preserve">采购</w:t>
      </w:r>
      <w:r>
        <w:rPr>
          <w:rFonts w:hint="eastAsia" w:ascii="宋体" w:hAnsi="宋体" w:eastAsia="宋体" w:cs="宋体"/>
          <w:bCs/>
          <w:color w:val="auto"/>
          <w:sz w:val="28"/>
          <w:szCs w:val="28"/>
          <w:lang w:eastAsia="zh-CN"/>
        </w:rPr>
        <w:t xml:space="preserve">人</w:t>
      </w:r>
      <w:r>
        <w:rPr>
          <w:rFonts w:hint="eastAsia" w:ascii="宋体" w:hAnsi="宋体" w:eastAsia="宋体" w:cs="宋体"/>
          <w:bCs/>
          <w:color w:val="auto"/>
          <w:sz w:val="28"/>
          <w:szCs w:val="28"/>
        </w:rPr>
        <w:t xml:space="preserve">不另行支付费用</w:t>
      </w:r>
      <w:r>
        <w:rPr>
          <w:rFonts w:hint="eastAsia" w:ascii="宋体" w:hAnsi="宋体" w:eastAsia="宋体" w:cs="宋体"/>
          <w:bCs/>
          <w:color w:val="auto"/>
          <w:sz w:val="28"/>
          <w:szCs w:val="28"/>
          <w:lang w:eastAsia="zh-CN"/>
        </w:rPr>
        <w:t xml:space="preserve">。</w:t>
      </w:r>
      <w:r/>
    </w:p>
    <w:p>
      <w:pPr>
        <w:numPr>
          <w:ilvl w:val="0"/>
          <w:numId w:val="0"/>
        </w:numPr>
        <w:ind w:firstLine="562"/>
        <w:keepLines w:val="0"/>
        <w:keepNext w:val="0"/>
        <w:pageBreakBefore w:val="0"/>
        <w:spacing w:line="360" w:lineRule="auto"/>
        <w:widowControl/>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rPr>
        <w:t xml:space="preserve">三、物业服务标准</w:t>
      </w:r>
      <w:r/>
    </w:p>
    <w:p>
      <w:pPr>
        <w:ind w:firstLine="0"/>
        <w:jc w:val="center"/>
        <w:spacing w:after="156" w:line="24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东方三村、峨嵋新村物业管理服务标准</w:t>
      </w:r>
      <w:r/>
    </w:p>
    <w:tbl>
      <w:tblPr>
        <w:tblStyle w:val="1116"/>
        <w:tblW w:w="9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709"/>
        <w:gridCol w:w="590"/>
        <w:gridCol w:w="1253"/>
        <w:gridCol w:w="6445"/>
      </w:tblGrid>
      <w:tr>
        <w:trPr>
          <w:jc w:val="center"/>
          <w:trHeight w:val="454"/>
        </w:trPr>
        <w:tc>
          <w:tcPr>
            <w:tcW w:w="692"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服务类别</w:t>
            </w:r>
            <w:r/>
          </w:p>
        </w:tc>
        <w:tc>
          <w:tcPr>
            <w:tcW w:w="709"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服务项目</w:t>
            </w:r>
            <w:r/>
          </w:p>
        </w:tc>
        <w:tc>
          <w:tcPr>
            <w:tcW w:w="590"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序号</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内 容</w:t>
            </w:r>
            <w:r/>
          </w:p>
        </w:tc>
        <w:tc>
          <w:tcPr>
            <w:tcW w:w="6445"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服 务 标 准</w:t>
            </w:r>
            <w:r/>
          </w:p>
        </w:tc>
      </w:tr>
      <w:tr>
        <w:trPr>
          <w:jc w:val="center"/>
          <w:trHeight w:val="454"/>
        </w:trPr>
        <w:tc>
          <w:tcPr>
            <w:tcW w:w="692"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综合管理服务</w:t>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基本要求</w:t>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服务机构</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（1）小区内设置服务处，有识别标志。</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（2）配置办公家具、电话、电脑等办公设施。</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（3）办公场所基本装修，有客户接待功能。</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（4）能提供2种以上的特约（有偿）服务和2种以上便民（无偿）服务，服务内容、价格公示。</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服务人员</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（1）小区经理有中专</w:t>
            </w:r>
            <w:r>
              <w:rPr>
                <w:rFonts w:hint="eastAsia" w:ascii="宋体" w:hAnsi="宋体" w:eastAsia="宋体" w:cs="宋体"/>
                <w:color w:val="auto"/>
                <w:sz w:val="28"/>
                <w:szCs w:val="28"/>
                <w:lang w:eastAsia="zh-CN"/>
              </w:rPr>
              <w:t xml:space="preserve">及</w:t>
            </w:r>
            <w:r>
              <w:rPr>
                <w:rFonts w:hint="eastAsia" w:ascii="宋体" w:hAnsi="宋体" w:eastAsia="宋体" w:cs="宋体"/>
                <w:color w:val="auto"/>
                <w:sz w:val="28"/>
                <w:szCs w:val="28"/>
              </w:rPr>
              <w:t xml:space="preserve">以上学历，从事本岗位</w:t>
            </w: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年以上物业服务经验。              </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（2）小区服务人员取得物业管理从业资格证书或上岗证；统一着装，仪表整洁规范。</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服务规范</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按照行业服务规范要求进行，公布投诉电话。</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服务时间</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周一至周日在接待地点实行8小时业务接待，其余时间在固定地点值班，公示值班与接待电话。</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日常管理与  服务</w:t>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工作计划</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制定小区物业管理与物业服务工作计划并组织实施，每年向委托方报告一次计划实施情况。</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管理制度</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（1）建立值班和交接班等制度，有详细记录。</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（2）制定服务处内部管理制度、考核制度。</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（3）服务场所公示办事制度、办事规章、收费依据、收费标准、服务时间等。</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（4）建立健全的财务管理制度，对物业服务费和其它费用的收支进行财务管理，做到运作规范，账目清晰。</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报修、投诉受理</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受理业主或使用人报修、投诉。接报后，急修45分钟内到现场查看处理，小修3天内修复，不能及时修复的，约时修理，（维修责任以国家相关规定和合同约定为准），并按采购人的维修流程办理，对业主或使用人的投诉在2天内答复处理。</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档案管理</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建立完善的档案管理制度，规范收集、整理、检索、使用，健全小区物业管理档案（包括物业承接查验档案、物业入住期档案和物业日常管理期档案等）。</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费用公示</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物业服务费收支情况以及代收代交、代管费用每年公布1次（合同另有约定的从其约定），每半年向街道办书面上报一次费用收支情况。</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满意度调查</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每年1次对业主或使用人进行书面满意度调查，调查面不低于小区住户的50%，对调查结果进行分析并采取改进措施。</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7</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小区文化活动</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节假日（元旦、春节、劳动节、国庆节）有专题布置，每年开展不少于3次的小区文化活动。</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8</w:t>
            </w:r>
            <w:r/>
          </w:p>
        </w:tc>
        <w:tc>
          <w:tcPr>
            <w:tcW w:w="1253" w:type="dxa"/>
            <w:vAlign w:val="center"/>
            <w:textDirection w:val="lrTb"/>
            <w:noWrap w:val="false"/>
          </w:tcPr>
          <w:p>
            <w:pPr>
              <w:ind w:left="0" w:right="0" w:firstLine="0"/>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装修管理</w:t>
            </w:r>
            <w:r/>
          </w:p>
        </w:tc>
        <w:tc>
          <w:tcPr>
            <w:tcW w:w="6445" w:type="dxa"/>
            <w:vAlign w:val="center"/>
            <w:textDirection w:val="lrTb"/>
            <w:noWrap w:val="false"/>
          </w:tcPr>
          <w:p>
            <w:pPr>
              <w:ind w:left="0" w:right="0" w:firstLine="0"/>
              <w:keepLines w:val="0"/>
              <w:keepNext w:val="0"/>
              <w:spacing w:before="0" w:beforeAutospacing="0" w:after="0" w:afterAutospacing="0" w:line="32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在入住装修前进行书面告知或签订装修管理协议；</w:t>
            </w:r>
            <w:r/>
          </w:p>
          <w:p>
            <w:pPr>
              <w:ind w:left="0" w:right="0" w:firstLine="0"/>
              <w:keepLines w:val="0"/>
              <w:keepNext w:val="0"/>
              <w:spacing w:before="0" w:beforeAutospacing="0" w:after="0" w:afterAutospacing="0" w:line="320" w:lineRule="exact"/>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在装修前期每日巡查一次，发现违章，当即开具违章通知单告知业主；</w:t>
            </w:r>
            <w:r/>
          </w:p>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经三次通知和劝阻仍不改正的，3日内以书面报告的形式向有关主管部门报告，并积极协同主管部门监督违章业主整改到位。</w:t>
            </w:r>
            <w:r/>
          </w:p>
        </w:tc>
      </w:tr>
      <w:tr>
        <w:trPr>
          <w:jc w:val="center"/>
          <w:trHeight w:val="454"/>
        </w:trPr>
        <w:tc>
          <w:tcPr>
            <w:tcW w:w="692"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公共秩序维护服务</w:t>
            </w:r>
            <w:r/>
          </w:p>
        </w:tc>
        <w:tc>
          <w:tcPr>
            <w:tcW w:w="709" w:type="dxa"/>
            <w:vAlign w:val="top"/>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人员要求</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（1）专职秩序维护人员中45周岁以下的人员占总数的40%以上，身体健康,工作认真负责。</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（2）有较强的安全防范能力，能正确使用各类消防、技防器械和设备。能恰当地处理和应对小区护卫工作，并定期进行安全防范学习，增强安全防范能力。</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（3）上岗时佩带统一标志，穿戴统一制服，配备对讲装置或必要的安全护卫器械。</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门  岗</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（1）主出入口24小时值班看守，次出入口16小时值班看守。交接班制度完善，并有工作及交接班记录。</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（2）对外来人员或送货人员进行问讯，谢绝业主拒绝访问的外来人员进入小区，耐心解答业主或客户的询问。</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（3）对进出小区的车辆进行管理、交通指挥与疏导工作，保持出入口环境整洁、有序、道路畅通。</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巡逻岗</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（1）白天夜间巡逻次数均不少于4次，有巡逻记录，发现安全隐患及时处理。 </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（2）重点部位（小区道路、单元出入口、地下停车场等）、重点时段加强巡逻，设巡更点的应有巡更记录。</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（3）在遇到异常情况、突发事件时，采取相应的应对措施，防止事态扩大，及时报告服务处和相关部门，协助保护现场和证据。</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监控岗</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监控中心24小时有人值班，发现情况，及时通知秩序维护人员到场处理，同时接受住户求助，解答住户的询问。</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w:t>
            </w:r>
            <w:r/>
          </w:p>
        </w:tc>
        <w:tc>
          <w:tcPr>
            <w:tcW w:w="1253"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交通、车辆管理</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（1）引导地面的车辆停放有序。</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（2）保持场地整洁，相关设施设备维护完好。</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（3）对地面上的机动车辆乱停放情况，做好协调工作。</w:t>
            </w:r>
            <w:r/>
          </w:p>
        </w:tc>
      </w:tr>
      <w:tr>
        <w:trPr>
          <w:jc w:val="center"/>
          <w:trHeight w:val="454"/>
        </w:trPr>
        <w:tc>
          <w:tcPr>
            <w:tcW w:w="692"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公共区域清洁</w:t>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楼内公共区域</w:t>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生活垃圾收集与处理</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每天收集垃圾2次，将生活垃圾收集运送至垃圾中转站，并及时处理小区内装修垃圾，物业公司承担装修垃圾的处理费用。（物业公司自行设置装修垃圾堆放点）</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通道、楼梯台阶</w:t>
            </w:r>
            <w:r/>
          </w:p>
        </w:tc>
        <w:tc>
          <w:tcPr>
            <w:tcW w:w="6445"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每周清扫2次，拖洗1次，地面、楼梯间保持干净，无垃圾、污迹；楼梯间墙面、顶面每月除尘1次，梯间顶面无蜘蛛网、灰尘；轿厢每月清洁2次，无积尘与明显污迹。</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与电梯轿厢</w:t>
            </w:r>
            <w:r/>
          </w:p>
        </w:tc>
        <w:tc>
          <w:tcPr>
            <w:tcW w:w="6445"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楼梯栏杆、开关盒、表箱盖、单元门</w:t>
            </w:r>
            <w:r/>
          </w:p>
        </w:tc>
        <w:tc>
          <w:tcPr>
            <w:tcW w:w="6445"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每周擦抹2次，保持干净、无灰尘。</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门、窗等玻璃</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每月擦拭1次；其中底层门厅玻璃每月擦拭2次，玻璃无明显灰尘。</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天花板、公共灯具</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每月除尘1次，目视干净、无污迹、无蜘蛛网。</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消火栓、信报箱</w:t>
            </w:r>
            <w:r/>
          </w:p>
        </w:tc>
        <w:tc>
          <w:tcPr>
            <w:tcW w:w="6445" w:type="dxa"/>
            <w:vAlign w:val="center"/>
            <w:textDirection w:val="lrTb"/>
            <w:noWrap w:val="false"/>
          </w:tcPr>
          <w:p>
            <w:pPr>
              <w:ind w:left="0" w:right="0" w:firstLine="0"/>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每周保洁1次，表面干净、无灰尘、无污迹。</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楼外公共区域</w:t>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7</w:t>
            </w:r>
            <w:r/>
          </w:p>
        </w:tc>
        <w:tc>
          <w:tcPr>
            <w:tcW w:w="1253"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道路地面</w:t>
            </w:r>
            <w:r/>
          </w:p>
        </w:tc>
        <w:tc>
          <w:tcPr>
            <w:tcW w:w="6445"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每天清扫2次，目视基本干净，无垃圾、杂物、无污迹，无明显痰迹、烟头。</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（包括落水口）</w:t>
            </w:r>
            <w:r/>
          </w:p>
        </w:tc>
        <w:tc>
          <w:tcPr>
            <w:tcW w:w="6445"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8</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绿地、明沟</w:t>
            </w:r>
            <w:r/>
          </w:p>
        </w:tc>
        <w:tc>
          <w:tcPr>
            <w:tcW w:w="6445"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绿地每天清扫1次，秋冬季节或落叶较多季节适当增加捡拾次数。明沟每周3次，目视基本干净、无污迹、无垃圾，花坛表面基本清洁。</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（包括散水坡）</w:t>
            </w:r>
            <w:r/>
          </w:p>
        </w:tc>
        <w:tc>
          <w:tcPr>
            <w:tcW w:w="6445"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9</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消杀及灭鼠害蚊蝇</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每周对窨井、明沟、垃圾箱喷洒药水1次（夏季每3天1次）；每年灭鼠5次（夏季每月1次），有相应记录和图片。</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10</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公共灯具、宣传栏、标识、雕塑小品等</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公共灯具、宣传栏、标识每周擦抹1次，雕塑每季保洁2次，保持无污迹积灰。</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11</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休闲娱乐健身设施</w:t>
            </w:r>
            <w:r/>
          </w:p>
        </w:tc>
        <w:tc>
          <w:tcPr>
            <w:tcW w:w="6445" w:type="dxa"/>
            <w:vAlign w:val="center"/>
            <w:textDirection w:val="lrTb"/>
            <w:noWrap w:val="false"/>
          </w:tcPr>
          <w:p>
            <w:pPr>
              <w:ind w:left="0" w:right="0" w:firstLine="0"/>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每周保洁2次，设施表面基本干净，无灰尘污迹，目视休闲场内及其周围无果皮、纸屑等垃圾。</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水景、喷水池</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每月打捞漂浮物2次，保持无白色垃圾等漂浮物。</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其他公共场所</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每天保洁2次，每月清洁2次。</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垃圾房、垃圾桶、箱</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垃圾房每周清洁2次；垃圾桶、果皮箱夏季每周清洁2次，其它季节每月清洁2次，周围地面无明显散落垃圾及污迹。垃圾房、垃圾桶、箱做到无破损、无缺失。</w:t>
            </w:r>
            <w:r/>
          </w:p>
        </w:tc>
      </w:tr>
      <w:tr>
        <w:trPr>
          <w:jc w:val="center"/>
          <w:trHeight w:val="454"/>
        </w:trPr>
        <w:tc>
          <w:tcPr>
            <w:tcW w:w="692"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公共区域绿化</w:t>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基本  要求</w:t>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乔、灌木补种</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乔、灌木保存率85%以上；要有补种计划，补种率不低于10％。</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草坪补种</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草坪保存率80％以上；要有补种计划，补种率不低于15％。</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冷季型草坪</w:t>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修   剪</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年普修2遍以上，绿化修剪费用由物业公司自行承担。</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清杂草</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每年除草3遍以上，控制杂草生长。</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病虫害防治</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控制大面积病虫害发生。</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施   肥</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每年适时施肥。</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灌、排水</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无明显缺水枯黄，有积水采取排除措施。</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暖季型</w:t>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修   剪</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年普修3遍以上，绿化修剪费用由物业公司自行承担。</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清杂草</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每年除草4遍以上，控制杂草生长。</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病虫害防治</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控制大面积病虫害发生。</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top"/>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施   肥</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每年适时施肥。</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灌、排水</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无明显缺水枯黄，有积水采取排除措施。</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树木</w:t>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修   剪</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乔木每年适时修剪，灌木每年修剪1次以上；绿篱、球每年修剪1遍以上；地被、攀援植物每年适时修剪、整理，绿化修剪费用由物业公司自行承担。</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除草、松土</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每年不少于2遍，及时拔除大型杂草，控制大面积杂草生长。</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病虫害防治</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有针对性及时灭治，年喷药不少于2次，控制大面积病虫害发生。</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扶正加固</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发生倒伏及时扶正、抢救。</w:t>
            </w:r>
            <w:r/>
          </w:p>
        </w:tc>
      </w:tr>
      <w:tr>
        <w:trPr>
          <w:jc w:val="center"/>
          <w:trHeight w:val="454"/>
        </w:trPr>
        <w:tc>
          <w:tcPr>
            <w:tcW w:w="692"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公共  部位</w:t>
            </w:r>
            <w:r/>
          </w:p>
        </w:tc>
        <w:tc>
          <w:tcPr>
            <w:tcW w:w="709" w:type="dxa"/>
            <w:vAlign w:val="center"/>
            <w:vMerge w:val="restart"/>
            <w:textDirection w:val="lrTb"/>
            <w:noWrap w:val="false"/>
          </w:tcPr>
          <w:p>
            <w:pPr>
              <w:ind w:left="0" w:right="0" w:firstLine="0"/>
              <w:jc w:val="both"/>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房屋结构</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每半年巡检1次。对房屋结构、涉及使用安全的部位进行检查并有记录，发现损坏及时告知采购人，并按采购人的维修程序进行维修。</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门窗、构件、雨篷</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每月巡视1次。保持门窗、构件、雨蓬完好，开闭正常。</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屋   顶</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每年检查1次（台风、暴雨到来前增加检查1次），发现屋顶防水层碎裂、隔热板断裂缺损等应及时告知采购人，并按采购人的维修程序进行维修。</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道路、侧石、窨井盖等</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每月1次对道路、侧石、窨井盖等设施进行巡检 。道路破损面积单项小于1平方米，侧石单项破损长度小于1米，及时修复，井盖发现缺损，及时更换，以上修复和更换费用物业公司自理。巡检有记录和相应图片。</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楼梯间、公用走廊的室内墙地面</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每季度巡查1次，粉刷层无大面积剥落，地坪平整，单项小于1平方米，有缺损及时修补，以 上修补费用物业公司自理。单项大于1平方米，按采购人的维修程序进行维修。</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建筑物、构筑物的局部外立面</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14:ligatures w14:val="none"/>
              </w:rPr>
              <w:suppressLineNumbers w:val="0"/>
            </w:pPr>
            <w:r>
              <w:rPr>
                <w:rFonts w:hint="eastAsia" w:ascii="宋体" w:hAnsi="宋体" w:eastAsia="宋体" w:cs="宋体"/>
                <w:color w:val="auto"/>
                <w:sz w:val="28"/>
                <w:szCs w:val="28"/>
              </w:rPr>
              <w:t xml:space="preserve">每季度检查1</w:t>
            </w:r>
            <w:r>
              <w:rPr>
                <w:rFonts w:hint="eastAsia" w:ascii="宋体" w:hAnsi="宋体" w:eastAsia="宋体" w:cs="宋体"/>
                <w:color w:val="auto"/>
                <w:sz w:val="28"/>
                <w:szCs w:val="28"/>
              </w:rPr>
              <w:t xml:space="preserve">次，有脱落及时通知告知采购人，并按采购人的维修程序进行维修</w:t>
            </w:r>
            <w:r>
              <w:rPr>
                <w:rFonts w:hint="eastAsia" w:ascii="宋体" w:hAnsi="宋体" w:eastAsia="宋体" w:cs="宋体"/>
                <w:color w:val="auto"/>
                <w:sz w:val="28"/>
                <w:szCs w:val="28"/>
              </w:rPr>
            </w:r>
            <w:r/>
          </w:p>
        </w:tc>
      </w:tr>
      <w:tr>
        <w:trPr>
          <w:jc w:val="center"/>
          <w:trHeight w:val="454"/>
        </w:trPr>
        <w:tc>
          <w:tcPr>
            <w:tcW w:w="692"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水电  系统</w:t>
            </w:r>
            <w:r/>
          </w:p>
        </w:tc>
        <w:tc>
          <w:tcPr>
            <w:tcW w:w="709"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排水系统</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每月清理1次排水沟；楼顶每年检查清理雨水口2次；每年雨季前疏通管道1次。雨水口开裂、破损等及时更换，排水设施保持完好，明沟内无垃圾和杂草，巡检有记录和相应图片。</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巡检、保洁</w:t>
            </w:r>
            <w:r/>
          </w:p>
        </w:tc>
        <w:tc>
          <w:tcPr>
            <w:tcW w:w="6445"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每天填写运行记录，每月1次保洁，发现虫害采取措施杜绝，配合供电部门做好供配电系统年检工作。</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配电房、年检</w:t>
            </w:r>
            <w:r/>
          </w:p>
        </w:tc>
        <w:tc>
          <w:tcPr>
            <w:tcW w:w="6445"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室内室外</w:t>
            </w:r>
            <w:r/>
          </w:p>
        </w:tc>
        <w:tc>
          <w:tcPr>
            <w:tcW w:w="6445"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每季进行巡检保养一次，每年电气安全检查一次 </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公共电气柜</w:t>
            </w:r>
            <w:r/>
          </w:p>
        </w:tc>
        <w:tc>
          <w:tcPr>
            <w:tcW w:w="6445"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楼道灯及开关</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每月全面检查与保养1次，楼道灯完好率为95%以上，更换费用物业公司自理</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景观灯</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每月全面检查与维护1次， 景观灯完好率85%以上。</w:t>
            </w:r>
            <w:r/>
          </w:p>
        </w:tc>
      </w:tr>
      <w:tr>
        <w:trPr>
          <w:jc w:val="center"/>
          <w:trHeight w:val="454"/>
        </w:trPr>
        <w:tc>
          <w:tcPr>
            <w:tcW w:w="692"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消防系统</w:t>
            </w:r>
            <w:r/>
          </w:p>
        </w:tc>
        <w:tc>
          <w:tcPr>
            <w:tcW w:w="709" w:type="dxa"/>
            <w:vAlign w:val="center"/>
            <w:vMerge w:val="restart"/>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　</w:t>
            </w:r>
            <w:r/>
          </w:p>
        </w:tc>
        <w:tc>
          <w:tcPr>
            <w:tcW w:w="590"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填写记录，</w:t>
            </w:r>
            <w:r/>
          </w:p>
        </w:tc>
        <w:tc>
          <w:tcPr>
            <w:tcW w:w="6445" w:type="dxa"/>
            <w:vAlign w:val="center"/>
            <w:vMerge w:val="restart"/>
            <w:textDirection w:val="lrTb"/>
            <w:noWrap w:val="false"/>
          </w:tcPr>
          <w:p>
            <w:pPr>
              <w:ind w:left="0" w:right="0" w:firstLine="0"/>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每月1次检查与维护消防栓（箱）烟感头、喷淋头、消防水阀、消防标志、疏散指示灯、消防应急灯、消防排烟系统等消防设备24小时正常运转。 每月检测1次消防设备,发现压力不够，马上检修排除故障（检修、排除故障费用由物业公司自行负责）</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建档备查，消防设备管理</w:t>
            </w:r>
            <w:r/>
          </w:p>
        </w:tc>
        <w:tc>
          <w:tcPr>
            <w:tcW w:w="6445"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r>
        <w:trPr>
          <w:jc w:val="center"/>
          <w:trHeight w:val="319"/>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消防演习</w:t>
            </w:r>
            <w:r/>
          </w:p>
        </w:tc>
        <w:tc>
          <w:tcPr>
            <w:tcW w:w="6445" w:type="dxa"/>
            <w:vAlign w:val="center"/>
            <w:textDirection w:val="lrTb"/>
            <w:noWrap w:val="false"/>
          </w:tcPr>
          <w:p>
            <w:pPr>
              <w:ind w:left="0" w:right="0" w:firstLine="0"/>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每年演习1次,消防演习时以检查消防监控设备工作状态。</w:t>
            </w:r>
            <w:r/>
          </w:p>
        </w:tc>
      </w:tr>
      <w:tr>
        <w:trPr>
          <w:jc w:val="center"/>
          <w:trHeight w:val="34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灭火器</w:t>
            </w:r>
            <w:r/>
          </w:p>
        </w:tc>
        <w:tc>
          <w:tcPr>
            <w:tcW w:w="6445" w:type="dxa"/>
            <w:vAlign w:val="center"/>
            <w:textDirection w:val="lrTb"/>
            <w:noWrap w:val="false"/>
          </w:tcPr>
          <w:p>
            <w:pPr>
              <w:ind w:left="0" w:right="0" w:firstLine="0"/>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每月检查1次，发现压力不够，及时更换，更换费用物业公司自理。</w:t>
            </w:r>
            <w:r/>
          </w:p>
        </w:tc>
      </w:tr>
      <w:tr>
        <w:trPr>
          <w:jc w:val="center"/>
          <w:trHeight w:val="454"/>
        </w:trPr>
        <w:tc>
          <w:tcPr>
            <w:tcW w:w="692"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智能化系统</w:t>
            </w:r>
            <w:r/>
          </w:p>
        </w:tc>
        <w:tc>
          <w:tcPr>
            <w:tcW w:w="709"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　</w:t>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监控系统</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每月检测保养1次，发现故障及时修复，保证正常运行，如设施需更新，及时告知采购人，并按采购人的维修程序进行维修。</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周界报警系统</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每月检测保养1次，发现故障及时修复，保证正常运行，如设施需更新，及时告知采购人，并按采购人的维修程序进行维修。</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巡更系统</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每月检测保养1次，发现故障及时修复，保证正常运行。</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单元对讲系统 </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每月检测保养1次，发现故障及时修复，保证正常运行，如设施需更新，及时告知采购人，并按采购人的维修程序进行维修。</w:t>
            </w:r>
            <w:r/>
          </w:p>
        </w:tc>
      </w:tr>
      <w:tr>
        <w:trPr>
          <w:jc w:val="center"/>
          <w:trHeight w:val="454"/>
        </w:trPr>
        <w:tc>
          <w:tcPr>
            <w:tcW w:w="692"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其它设施</w:t>
            </w:r>
            <w:r/>
          </w:p>
        </w:tc>
        <w:tc>
          <w:tcPr>
            <w:tcW w:w="709" w:type="dxa"/>
            <w:vAlign w:val="center"/>
            <w:vMerge w:val="restart"/>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　</w:t>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道  闸</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每天检测1次，每月对道闸润滑保养1次，保证正常运行，如有损坏及时更换，费用物业公司自理。</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伸缩门</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每天检测1次，每月对伸缩门润滑、紧固、调整1次，保证正常运行，如有故障及时排除，费用物业公司自理。</w:t>
            </w:r>
            <w:r/>
          </w:p>
        </w:tc>
      </w:tr>
      <w:tr>
        <w:trPr>
          <w:jc w:val="center"/>
          <w:trHeight w:val="381"/>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标识系统</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每周巡查1次，缺失及时补齐，保证标识清晰完整。</w:t>
            </w:r>
            <w:r/>
          </w:p>
        </w:tc>
      </w:tr>
      <w:tr>
        <w:trPr>
          <w:jc w:val="center"/>
          <w:trHeight w:val="454"/>
        </w:trPr>
        <w:tc>
          <w:tcPr>
            <w:tcW w:w="692"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709" w:type="dxa"/>
            <w:vAlign w:val="center"/>
            <w:vMerge w:val="continue"/>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W w:w="590"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p>
        </w:tc>
        <w:tc>
          <w:tcPr>
            <w:tcW w:w="1253" w:type="dxa"/>
            <w:vAlign w:val="center"/>
            <w:textDirection w:val="lrTb"/>
            <w:noWrap w:val="false"/>
          </w:tcPr>
          <w:p>
            <w:pPr>
              <w:ind w:left="0" w:right="0" w:firstLine="0"/>
              <w:jc w:val="center"/>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接地系统检查（避雷设施）</w:t>
            </w:r>
            <w:r/>
          </w:p>
        </w:tc>
        <w:tc>
          <w:tcPr>
            <w:tcW w:w="6445" w:type="dxa"/>
            <w:vAlign w:val="center"/>
            <w:textDirection w:val="lrTb"/>
            <w:noWrap w:val="false"/>
          </w:tcPr>
          <w:p>
            <w:pPr>
              <w:ind w:left="0" w:right="0" w:firstLine="0"/>
              <w:jc w:val="left"/>
              <w:keepLines w:val="0"/>
              <w:keepNext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每年雨季前检查维护1次发现腐蚀、松脱等及时更换或紧固。避雷系统专项测试，2年检测1次。</w:t>
            </w:r>
            <w:r/>
          </w:p>
        </w:tc>
      </w:tr>
    </w:tbl>
    <w:p>
      <w:pPr>
        <w:ind w:firstLine="562"/>
        <w:spacing w:line="360" w:lineRule="auto"/>
        <w:rPr>
          <w:rFonts w:hint="eastAsia" w:ascii="宋体" w:hAnsi="宋体" w:eastAsia="宋体" w:cs="宋体"/>
          <w:bCs/>
          <w:color w:val="auto"/>
          <w:sz w:val="28"/>
          <w:szCs w:val="28"/>
        </w:rPr>
      </w:pPr>
      <w:r>
        <w:rPr>
          <w:rFonts w:hint="eastAsia" w:ascii="宋体" w:hAnsi="宋体" w:eastAsia="宋体" w:cs="宋体"/>
          <w:b/>
          <w:color w:val="auto"/>
          <w:sz w:val="28"/>
          <w:szCs w:val="28"/>
          <w:lang w:eastAsia="zh-CN"/>
        </w:rPr>
        <w:t xml:space="preserve">物业服务公司</w:t>
      </w:r>
      <w:r>
        <w:rPr>
          <w:rFonts w:hint="eastAsia" w:ascii="宋体" w:hAnsi="宋体" w:eastAsia="宋体" w:cs="宋体"/>
          <w:b/>
          <w:color w:val="auto"/>
          <w:sz w:val="28"/>
          <w:szCs w:val="28"/>
        </w:rPr>
        <w:t xml:space="preserve">的物业管理服务内容及标准不得低于</w:t>
      </w:r>
      <w:r>
        <w:rPr>
          <w:rFonts w:hint="eastAsia" w:ascii="宋体" w:hAnsi="宋体" w:eastAsia="宋体" w:cs="宋体"/>
          <w:b/>
          <w:color w:val="auto"/>
          <w:sz w:val="28"/>
          <w:szCs w:val="28"/>
          <w:lang w:eastAsia="zh-CN"/>
        </w:rPr>
        <w:t xml:space="preserve">标准</w:t>
      </w:r>
      <w:r>
        <w:rPr>
          <w:rFonts w:hint="eastAsia" w:ascii="宋体" w:hAnsi="宋体" w:eastAsia="宋体" w:cs="宋体"/>
          <w:b/>
          <w:color w:val="auto"/>
          <w:sz w:val="28"/>
          <w:szCs w:val="28"/>
        </w:rPr>
        <w:t xml:space="preserve">中的相关规定。</w:t>
      </w:r>
      <w:r>
        <w:rPr>
          <w:rFonts w:hint="eastAsia" w:ascii="宋体" w:hAnsi="宋体" w:eastAsia="宋体" w:cs="宋体"/>
          <w:b/>
          <w:color w:val="auto"/>
          <w:sz w:val="28"/>
          <w:szCs w:val="28"/>
          <w:lang w:eastAsia="zh-CN"/>
        </w:rPr>
        <w:t xml:space="preserve">物业服务公司</w:t>
      </w:r>
      <w:r>
        <w:rPr>
          <w:rFonts w:hint="eastAsia" w:ascii="宋体" w:hAnsi="宋体" w:eastAsia="宋体" w:cs="宋体"/>
          <w:b/>
          <w:color w:val="auto"/>
          <w:sz w:val="28"/>
          <w:szCs w:val="28"/>
        </w:rPr>
        <w:t xml:space="preserve">可以根据自身企业的管理水平和先进的设施设备等实际情况提供高于</w:t>
      </w:r>
      <w:r>
        <w:rPr>
          <w:rFonts w:hint="eastAsia" w:ascii="宋体" w:hAnsi="宋体" w:eastAsia="宋体" w:cs="宋体"/>
          <w:b/>
          <w:color w:val="auto"/>
          <w:sz w:val="28"/>
          <w:szCs w:val="28"/>
          <w:lang w:eastAsia="zh-CN"/>
        </w:rPr>
        <w:t xml:space="preserve">标准</w:t>
      </w:r>
      <w:r>
        <w:rPr>
          <w:rFonts w:hint="eastAsia" w:ascii="宋体" w:hAnsi="宋体" w:eastAsia="宋体" w:cs="宋体"/>
          <w:b/>
          <w:color w:val="auto"/>
          <w:sz w:val="28"/>
          <w:szCs w:val="28"/>
        </w:rPr>
        <w:t xml:space="preserve">所规定的服务内容及标准, 同时认真执行常州市文明城市建设和城市长效管理考核标准，并按东城街道长效综合管理考核办法实施意见执行。</w:t>
      </w:r>
      <w:r/>
    </w:p>
    <w:p>
      <w:pPr>
        <w:numPr>
          <w:ilvl w:val="0"/>
          <w:numId w:val="0"/>
        </w:numPr>
        <w:ind w:firstLine="562"/>
        <w:keepLines w:val="0"/>
        <w:keepNext w:val="0"/>
        <w:pageBreakBefore w:val="0"/>
        <w:spacing w:line="360" w:lineRule="auto"/>
        <w:widowControl/>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 xml:space="preserve">四、物业服务要求</w:t>
      </w:r>
      <w:r/>
    </w:p>
    <w:p>
      <w:pPr>
        <w:ind w:firstLine="560"/>
        <w:keepLines w:val="0"/>
        <w:keepNext w:val="0"/>
        <w:pageBreakBefore w:val="0"/>
        <w:spacing w:line="36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需具有科学合理的组织架构，严格的管理细则和岗位责任制度；具有提供完善的后勤管理和保障服务的能力，并具有一定的企业规模</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应针对本次</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rPr>
        <w:t xml:space="preserve">项目特点编写管理方案。包括组织计划、人员安排、流程安排、设备工具的安排等，遇重大、紧急事项的应急措施等。</w:t>
      </w:r>
      <w:r>
        <w:rPr>
          <w:rFonts w:hint="eastAsia" w:ascii="宋体" w:hAnsi="宋体" w:eastAsia="宋体" w:cs="宋体"/>
          <w:color w:val="auto"/>
          <w:sz w:val="28"/>
          <w:szCs w:val="28"/>
          <w:lang w:eastAsia="zh-CN"/>
        </w:rPr>
        <w:t xml:space="preserve">各类物业服务方案、应急预案上墙，服务过程中做好台账记录和管理。</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的各岗位员工要求统一服装，并由</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负责其员工工作服的配备和洗涤。</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物业服务人员100</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经过岗前或在岗培训合格才能独立上岗</w:t>
      </w:r>
      <w:r>
        <w:rPr>
          <w:rFonts w:hint="eastAsia" w:ascii="宋体" w:hAnsi="宋体" w:eastAsia="宋体" w:cs="宋体"/>
          <w:color w:val="auto"/>
          <w:sz w:val="28"/>
          <w:szCs w:val="28"/>
          <w:lang w:eastAsia="zh-CN"/>
        </w:rPr>
        <w:t xml:space="preserve">，严格执行持证上岗制度</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lang w:eastAsia="zh-CN"/>
        </w:rPr>
        <w:t xml:space="preserve">物业服务</w:t>
      </w:r>
      <w:r>
        <w:rPr>
          <w:rFonts w:hint="eastAsia" w:ascii="宋体" w:hAnsi="宋体" w:eastAsia="宋体" w:cs="宋体"/>
          <w:color w:val="auto"/>
          <w:sz w:val="28"/>
          <w:szCs w:val="28"/>
        </w:rPr>
        <w:t xml:space="preserve">管理办公用房由</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提供，在服务期限内免费给</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使用。办公用品等所有其它物资装备全部由</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自行解决，</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不承担除物管用房以外的其它办公、装备费用。</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严禁将物业管理办公用房自行出租或挪作他用</w:t>
      </w:r>
      <w:r>
        <w:rPr>
          <w:rFonts w:hint="eastAsia" w:ascii="宋体" w:hAnsi="宋体" w:eastAsia="宋体" w:cs="宋体"/>
          <w:color w:val="auto"/>
          <w:sz w:val="28"/>
          <w:szCs w:val="28"/>
          <w:lang w:eastAsia="zh-CN"/>
        </w:rPr>
        <w:t xml:space="preserve">、或</w:t>
      </w:r>
      <w:r>
        <w:rPr>
          <w:rFonts w:hint="eastAsia" w:ascii="宋体" w:hAnsi="宋体" w:eastAsia="宋体" w:cs="宋体"/>
          <w:color w:val="auto"/>
          <w:sz w:val="28"/>
          <w:szCs w:val="28"/>
        </w:rPr>
        <w:t xml:space="preserve">将物业管理用房出租给其它任何单位和个人，如</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发生上述行为，</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将按照其周边出租房屋市场评估价的5倍从</w:t>
      </w:r>
      <w:r>
        <w:rPr>
          <w:rFonts w:hint="eastAsia" w:ascii="宋体" w:hAnsi="宋体" w:eastAsia="宋体" w:cs="宋体"/>
          <w:color w:val="auto"/>
          <w:sz w:val="28"/>
          <w:szCs w:val="28"/>
          <w:lang w:eastAsia="zh-CN"/>
        </w:rPr>
        <w:t xml:space="preserve">物业管理服务费</w:t>
      </w:r>
      <w:r>
        <w:rPr>
          <w:rFonts w:hint="eastAsia" w:ascii="宋体" w:hAnsi="宋体" w:eastAsia="宋体" w:cs="宋体"/>
          <w:color w:val="auto"/>
          <w:sz w:val="28"/>
          <w:szCs w:val="28"/>
        </w:rPr>
        <w:t xml:space="preserve">中扣除，并责令其限期整改。</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拒不执行</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要求的，</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有权终止合同。</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lang w:val="en-US" w:eastAsia="zh-CN"/>
        </w:rPr>
        <w:t xml:space="preserve">不负责由此带来的矛盾和纠纷</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lang w:eastAsia="zh-CN"/>
        </w:rPr>
        <w:t xml:space="preserve">.小区生活垃圾全部由物业服务公司运至环卫处设置的垃圾中转站。小区装修垃圾的运送及处理费用由物业服务公司按照政府相关规定规范处理，</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人不支付相应费用。合同期内本项目如执行垃圾分类标准和要求，物业服务公司需严格按照政府相关文件规定和要求对垃圾进行处理和运送，对业主进行垃圾分类督导，且费用自理。</w:t>
      </w:r>
      <w:r/>
    </w:p>
    <w:p>
      <w:pPr>
        <w:ind w:firstLine="70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7.</w:t>
      </w:r>
      <w:r>
        <w:rPr>
          <w:rFonts w:hint="eastAsia" w:ascii="宋体" w:hAnsi="宋体" w:eastAsia="宋体" w:cs="宋体"/>
          <w:color w:val="auto"/>
          <w:sz w:val="28"/>
          <w:szCs w:val="28"/>
        </w:rPr>
        <w:t xml:space="preserve">业主或物业使用人对其普通住宅物业进行室内装饰装修的，应当由业主或物业使用人与物业服务企业签订装饰装修管理服务协议。业主或物业使用人对其物业进行室内装饰装修产生的建筑垃圾，可以委托</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或清运公司清运，并承担清运费用和处置费用。</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提供特约服务收取的装饰装修管理服务费、装修押金（保证金）等，由双方根据服务内容协商约定，</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不得强制服务、强行收费</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此两项费用单独设立台账，在物业管理服务交接时，已办理入住手续且未装修的业主已交纳的装饰装修管理服务费用和装修押金和装修未结束物业未验收的业主的部分或全部装饰装修管理服务费用和装修押金需经审计后移交给下一个进行物业服务的</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。如</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截留款项或过度使用装饰装修管理服务费用，则</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将从</w:t>
      </w:r>
      <w:r>
        <w:rPr>
          <w:rFonts w:hint="eastAsia" w:ascii="宋体" w:hAnsi="宋体" w:eastAsia="宋体" w:cs="宋体"/>
          <w:color w:val="auto"/>
          <w:sz w:val="28"/>
          <w:szCs w:val="28"/>
          <w:lang w:eastAsia="zh-CN"/>
        </w:rPr>
        <w:t xml:space="preserve">物业管理服务费</w:t>
      </w:r>
      <w:r>
        <w:rPr>
          <w:rFonts w:hint="eastAsia" w:ascii="宋体" w:hAnsi="宋体" w:eastAsia="宋体" w:cs="宋体"/>
          <w:color w:val="auto"/>
          <w:sz w:val="28"/>
          <w:szCs w:val="28"/>
        </w:rPr>
        <w:t xml:space="preserve">中扣除相应款项或提起法律诉讼。</w:t>
      </w:r>
      <w:r/>
    </w:p>
    <w:p>
      <w:pPr>
        <w:ind w:firstLine="700"/>
        <w:keepLines w:val="0"/>
        <w:keepNext w:val="0"/>
        <w:pageBreakBefore w:val="0"/>
        <w:spacing w:line="36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本次</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rPr>
        <w:t xml:space="preserve">的保洁范围不包括石材养护、石材翻新和外墙清洗</w:t>
      </w:r>
      <w:r>
        <w:rPr>
          <w:rFonts w:hint="eastAsia" w:ascii="宋体" w:hAnsi="宋体" w:eastAsia="宋体" w:cs="宋体"/>
          <w:color w:val="auto"/>
          <w:sz w:val="28"/>
          <w:szCs w:val="28"/>
          <w:lang w:eastAsia="zh-CN"/>
        </w:rPr>
        <w:t xml:space="preserve">。</w:t>
      </w:r>
      <w:r/>
    </w:p>
    <w:p>
      <w:pPr>
        <w:ind w:firstLine="70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9.</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负责所有有关小区环境保洁、设备设施保养维护所需的清洁、洗涤剂、保洁的运送工具和设备等日常耗材</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自行支付为小区项目所配置的保洁设备的采购、维修和维护费用。</w:t>
      </w:r>
      <w:r/>
    </w:p>
    <w:p>
      <w:pPr>
        <w:ind w:firstLine="700"/>
        <w:keepLines w:val="0"/>
        <w:keepNext w:val="0"/>
        <w:pageBreakBefore w:val="0"/>
        <w:spacing w:line="36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10.</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配置管理人员、值班人员的通讯设备，并负责此类设备所产生的费用。</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11</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须提供足够的作业机具，自行解决物业管理服务时所需的日常工具和劳防用品，并能根据小区的行业形象要求及规范，保证落实文明工作。</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12.</w:t>
      </w:r>
      <w:r>
        <w:rPr>
          <w:rFonts w:hint="eastAsia" w:ascii="宋体" w:hAnsi="宋体" w:eastAsia="宋体" w:cs="宋体"/>
          <w:color w:val="auto"/>
          <w:sz w:val="28"/>
          <w:szCs w:val="28"/>
          <w:lang w:eastAsia="zh-CN"/>
        </w:rPr>
        <w:t xml:space="preserve">物业服务公司需</w:t>
      </w:r>
      <w:r>
        <w:rPr>
          <w:rFonts w:hint="eastAsia" w:ascii="宋体" w:hAnsi="宋体" w:eastAsia="宋体" w:cs="宋体"/>
          <w:color w:val="auto"/>
          <w:sz w:val="28"/>
          <w:szCs w:val="28"/>
        </w:rPr>
        <w:t xml:space="preserve">做到小区围墙范围内无卫生死角、无乱堆放（含楼道）、无乱披挂、无散养家禽、无乱张贴涂写、无违规设置广告。</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13</w:t>
      </w:r>
      <w:r>
        <w:rPr>
          <w:rFonts w:hint="eastAsia" w:ascii="宋体" w:hAnsi="宋体" w:eastAsia="宋体" w:cs="宋体"/>
          <w:color w:val="auto"/>
          <w:sz w:val="28"/>
          <w:szCs w:val="28"/>
          <w:lang w:eastAsia="zh-CN"/>
        </w:rPr>
        <w:t xml:space="preserve">.如发生由</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人进行的</w:t>
      </w:r>
      <w:r>
        <w:rPr>
          <w:rFonts w:hint="eastAsia" w:ascii="宋体" w:hAnsi="宋体" w:eastAsia="宋体" w:cs="宋体"/>
          <w:color w:val="auto"/>
          <w:sz w:val="28"/>
          <w:szCs w:val="28"/>
        </w:rPr>
        <w:t xml:space="preserve">绿化</w:t>
      </w:r>
      <w:r>
        <w:rPr>
          <w:rFonts w:hint="eastAsia" w:ascii="宋体" w:hAnsi="宋体" w:eastAsia="宋体" w:cs="宋体"/>
          <w:color w:val="auto"/>
          <w:sz w:val="28"/>
          <w:szCs w:val="28"/>
          <w:lang w:eastAsia="zh-CN"/>
        </w:rPr>
        <w:t xml:space="preserve">改造，</w:t>
      </w:r>
      <w:r>
        <w:rPr>
          <w:rFonts w:hint="eastAsia" w:ascii="宋体" w:hAnsi="宋体" w:eastAsia="宋体" w:cs="宋体"/>
          <w:color w:val="auto"/>
          <w:sz w:val="28"/>
          <w:szCs w:val="28"/>
        </w:rPr>
        <w:t xml:space="preserve">由</w:t>
      </w:r>
      <w:r>
        <w:rPr>
          <w:rFonts w:hint="eastAsia" w:ascii="宋体" w:hAnsi="宋体" w:eastAsia="宋体" w:cs="宋体"/>
          <w:color w:val="auto"/>
          <w:sz w:val="28"/>
          <w:szCs w:val="28"/>
          <w:lang w:eastAsia="zh-CN"/>
        </w:rPr>
        <w:t xml:space="preserve">相应</w:t>
      </w:r>
      <w:r>
        <w:rPr>
          <w:rFonts w:hint="eastAsia" w:ascii="宋体" w:hAnsi="宋体" w:eastAsia="宋体" w:cs="宋体"/>
          <w:color w:val="auto"/>
          <w:sz w:val="28"/>
          <w:szCs w:val="28"/>
        </w:rPr>
        <w:t xml:space="preserve">施工单位负责其养护期内的相关工作，施工单位的养护期结束后，交由</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按物业服务标准进行绿化的维护与补绿</w:t>
      </w:r>
      <w:r>
        <w:rPr>
          <w:rFonts w:hint="eastAsia" w:ascii="宋体" w:hAnsi="宋体" w:eastAsia="宋体" w:cs="宋体"/>
          <w:color w:val="auto"/>
          <w:sz w:val="28"/>
          <w:szCs w:val="28"/>
          <w:lang w:eastAsia="zh-CN"/>
        </w:rPr>
        <w:t xml:space="preserve">；如因小区局部市政改造、房屋局部修缮引起的绿化补植或换植，由物业服务公司负责按</w:t>
      </w:r>
      <w:r>
        <w:rPr>
          <w:rFonts w:hint="eastAsia" w:ascii="宋体" w:hAnsi="宋体" w:eastAsia="宋体" w:cs="宋体"/>
          <w:color w:val="auto"/>
          <w:sz w:val="28"/>
          <w:szCs w:val="28"/>
        </w:rPr>
        <w:t xml:space="preserve">物业服务标准</w:t>
      </w:r>
      <w:r>
        <w:rPr>
          <w:rFonts w:hint="eastAsia" w:ascii="宋体" w:hAnsi="宋体" w:eastAsia="宋体" w:cs="宋体"/>
          <w:color w:val="auto"/>
          <w:sz w:val="28"/>
          <w:szCs w:val="28"/>
          <w:lang w:eastAsia="zh-CN"/>
        </w:rPr>
        <w:t xml:space="preserve">实施</w:t>
      </w:r>
      <w:r>
        <w:rPr>
          <w:rFonts w:hint="eastAsia" w:ascii="宋体" w:hAnsi="宋体" w:eastAsia="宋体" w:cs="宋体"/>
          <w:color w:val="auto"/>
          <w:sz w:val="28"/>
          <w:szCs w:val="28"/>
        </w:rPr>
        <w:t xml:space="preserve">绿化</w:t>
      </w:r>
      <w:r>
        <w:rPr>
          <w:rFonts w:hint="eastAsia" w:ascii="宋体" w:hAnsi="宋体" w:eastAsia="宋体" w:cs="宋体"/>
          <w:color w:val="auto"/>
          <w:sz w:val="28"/>
          <w:szCs w:val="28"/>
          <w:lang w:eastAsia="zh-CN"/>
        </w:rPr>
        <w:t xml:space="preserve">养护</w:t>
      </w:r>
      <w:r>
        <w:rPr>
          <w:rFonts w:hint="eastAsia" w:ascii="宋体" w:hAnsi="宋体" w:eastAsia="宋体" w:cs="宋体"/>
          <w:color w:val="auto"/>
          <w:sz w:val="28"/>
          <w:szCs w:val="28"/>
        </w:rPr>
        <w:t xml:space="preserve">。</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14.小区内的公共收益（比如广告、车位等），</w:t>
      </w:r>
      <w:r>
        <w:rPr>
          <w:rFonts w:hint="eastAsia" w:ascii="宋体" w:hAnsi="宋体" w:eastAsia="宋体" w:cs="宋体"/>
          <w:color w:val="auto"/>
          <w:sz w:val="28"/>
          <w:szCs w:val="28"/>
          <w:highlight w:val="none"/>
        </w:rPr>
        <w:t xml:space="preserve">均由</w:t>
      </w:r>
      <w:r>
        <w:rPr>
          <w:rFonts w:hint="eastAsia" w:ascii="宋体" w:hAnsi="宋体" w:eastAsia="宋体" w:cs="宋体"/>
          <w:color w:val="auto"/>
          <w:sz w:val="28"/>
          <w:szCs w:val="28"/>
          <w:highlight w:val="none"/>
          <w:lang w:val="en-US" w:eastAsia="zh-CN"/>
        </w:rPr>
        <w:t xml:space="preserve">采购</w:t>
      </w:r>
      <w:r>
        <w:rPr>
          <w:rFonts w:hint="eastAsia" w:ascii="宋体" w:hAnsi="宋体" w:eastAsia="宋体" w:cs="宋体"/>
          <w:color w:val="auto"/>
          <w:sz w:val="28"/>
          <w:szCs w:val="28"/>
          <w:highlight w:val="none"/>
          <w:lang w:eastAsia="zh-CN"/>
        </w:rPr>
        <w:t xml:space="preserve">人</w:t>
      </w:r>
      <w:r>
        <w:rPr>
          <w:rFonts w:hint="eastAsia" w:ascii="宋体" w:hAnsi="宋体" w:eastAsia="宋体" w:cs="宋体"/>
          <w:color w:val="auto"/>
          <w:sz w:val="28"/>
          <w:szCs w:val="28"/>
          <w:highlight w:val="none"/>
        </w:rPr>
        <w:t xml:space="preserve">和相应合作单位签订合同</w:t>
      </w:r>
      <w:r>
        <w:rPr>
          <w:rFonts w:hint="eastAsia" w:ascii="宋体" w:hAnsi="宋体" w:eastAsia="宋体" w:cs="宋体"/>
          <w:color w:val="auto"/>
          <w:sz w:val="28"/>
          <w:szCs w:val="28"/>
          <w:highlight w:val="none"/>
          <w:lang w:val="en-US" w:eastAsia="zh-CN"/>
        </w:rPr>
        <w:t xml:space="preserve">，如物业服务公司自行与相应合作单位签订合同，则从物业管理费中扣除相应的合同费用</w:t>
      </w:r>
      <w:r>
        <w:rPr>
          <w:rFonts w:hint="eastAsia" w:ascii="宋体" w:hAnsi="宋体" w:eastAsia="宋体" w:cs="宋体"/>
          <w:color w:val="auto"/>
          <w:sz w:val="28"/>
          <w:szCs w:val="28"/>
          <w:highlight w:val="none"/>
          <w:lang w:eastAsia="zh-CN"/>
        </w:rPr>
        <w:t xml:space="preserve">，且</w:t>
      </w:r>
      <w:r>
        <w:rPr>
          <w:rFonts w:hint="eastAsia" w:ascii="宋体" w:hAnsi="宋体" w:eastAsia="宋体" w:cs="宋体"/>
          <w:color w:val="auto"/>
          <w:sz w:val="28"/>
          <w:szCs w:val="28"/>
          <w:highlight w:val="none"/>
        </w:rPr>
        <w:t xml:space="preserve">全额扣取</w:t>
      </w:r>
      <w:r>
        <w:rPr>
          <w:rFonts w:hint="eastAsia" w:ascii="宋体" w:hAnsi="宋体" w:eastAsia="宋体" w:cs="宋体"/>
          <w:color w:val="auto"/>
          <w:sz w:val="28"/>
          <w:szCs w:val="28"/>
          <w:highlight w:val="none"/>
          <w:lang w:eastAsia="zh-CN"/>
        </w:rPr>
        <w:t xml:space="preserve">物业服务公司</w:t>
      </w:r>
      <w:r>
        <w:rPr>
          <w:rFonts w:hint="eastAsia" w:ascii="宋体" w:hAnsi="宋体" w:eastAsia="宋体" w:cs="宋体"/>
          <w:color w:val="auto"/>
          <w:sz w:val="28"/>
          <w:szCs w:val="28"/>
          <w:highlight w:val="none"/>
        </w:rPr>
        <w:t xml:space="preserve">的履约保证金。公共收益的分配比例和要求按政府相关文件执行</w:t>
      </w:r>
      <w:r>
        <w:rPr>
          <w:rFonts w:hint="eastAsia" w:ascii="宋体" w:hAnsi="宋体" w:eastAsia="宋体" w:cs="宋体"/>
          <w:color w:val="auto"/>
          <w:sz w:val="28"/>
          <w:szCs w:val="28"/>
          <w:highlight w:val="none"/>
          <w:lang w:val="en-US" w:eastAsia="zh-CN"/>
        </w:rPr>
        <w:t xml:space="preserve">。</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 xml:space="preserve">15.小区垃圾桶在交付给物业服务公司后的合同期内，发生垃圾桶被盗、损坏等情况</w:t>
      </w:r>
      <w:r>
        <w:rPr>
          <w:rFonts w:hint="eastAsia" w:ascii="宋体" w:hAnsi="宋体" w:eastAsia="宋体" w:cs="宋体"/>
          <w:color w:val="auto"/>
          <w:sz w:val="28"/>
          <w:szCs w:val="28"/>
          <w:lang w:val="en-US" w:eastAsia="zh-CN"/>
        </w:rPr>
        <w:t xml:space="preserve">的，由物业服务公司自行补齐，费用自理。</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16.物业服务公司负责小区内公共照明的灯泡更换和维护费用。</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17.电梯、消防、智能化、泵房由物业服务公司在进场半个月内与具有相应专业资质的维保单位（</w:t>
      </w:r>
      <w:r>
        <w:rPr>
          <w:rFonts w:hint="eastAsia" w:ascii="宋体" w:hAnsi="宋体" w:eastAsia="宋体" w:cs="宋体"/>
          <w:b/>
          <w:bCs/>
          <w:color w:val="auto"/>
          <w:sz w:val="28"/>
          <w:szCs w:val="28"/>
          <w:highlight w:val="none"/>
          <w:lang w:val="en-US" w:eastAsia="zh-CN" w:bidi="ar-SA"/>
        </w:rPr>
        <w:t xml:space="preserve">消防维保供应商应已录入社会消防技术服务信息系统</w:t>
      </w:r>
      <w:r>
        <w:rPr>
          <w:rFonts w:hint="eastAsia" w:ascii="宋体" w:hAnsi="宋体" w:eastAsia="宋体" w:cs="宋体"/>
          <w:color w:val="auto"/>
          <w:sz w:val="28"/>
          <w:szCs w:val="28"/>
          <w:highlight w:val="none"/>
          <w:lang w:val="en-US" w:eastAsia="zh-CN" w:bidi="ar-SA"/>
        </w:rPr>
        <w:t xml:space="preserve">、</w:t>
      </w:r>
      <w:r>
        <w:rPr>
          <w:rFonts w:hint="eastAsia" w:ascii="宋体" w:hAnsi="宋体" w:eastAsia="宋体" w:cs="宋体"/>
          <w:b/>
          <w:bCs/>
          <w:color w:val="auto"/>
          <w:sz w:val="28"/>
          <w:szCs w:val="28"/>
          <w:highlight w:val="none"/>
          <w:lang w:val="en-US" w:eastAsia="zh-CN" w:bidi="ar-SA"/>
        </w:rPr>
        <w:t xml:space="preserve">电梯维保供应商具备电梯维保与年检供应商应具有《特种设备安装改造维修许可证》(电梯)C级及以上资质</w:t>
      </w:r>
      <w:r>
        <w:rPr>
          <w:rFonts w:hint="eastAsia" w:ascii="宋体" w:hAnsi="宋体" w:eastAsia="宋体" w:cs="宋体"/>
          <w:color w:val="auto"/>
          <w:sz w:val="28"/>
          <w:szCs w:val="28"/>
          <w:highlight w:val="none"/>
          <w:lang w:val="en-US" w:eastAsia="zh-CN"/>
        </w:rPr>
        <w:t xml:space="preserve">）签订相应维保合同并管理， 且自行支付相应费用。在办理物业服务交接时必须保证所有系统的完好与运行正常，所签合同原件需报送采购人。</w:t>
      </w:r>
      <w:r/>
    </w:p>
    <w:p>
      <w:pPr>
        <w:ind w:firstLine="0"/>
        <w:keepLines w:val="0"/>
        <w:keepNext w:val="0"/>
        <w:pageBreakBefore w:val="0"/>
        <w:spacing w:line="360" w:lineRule="auto"/>
        <w:widowControl w:val="off"/>
        <w:tabs>
          <w:tab w:val="left" w:pos="0" w:leader="none"/>
          <w:tab w:val="left" w:pos="1440" w:leader="none"/>
        </w:tabs>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   （1）消防维保</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物业服务公司提供的消防设施维保服务应符合招标时已颁布的现行中国国家标准和省、市、地方相关标准、规定的有关条文，必须能够满足相关规范、规定、省、市消防部门及招标文件的要求，按照《建筑消防设施的维护管理》（GB25201）等消防技术标准规定的内容、程序、周期等要求进行消防维保服务，确保全部消防设施处于正常的工作状态。</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由于消防维护工作不到位、未按规定落实值班和管理措施、或失职造成未发现设备设施问题，或发现问题未及时修复导致消防系统或设施设备未能正常工作而发生的事故，或擅自违规操作造成故障和损失的，由物业服务公司承担全部法律和经济责任。</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3）消防主管部门进行消防检查时，若出现消防设施设备及系统存在问题而提出处罚意见时由物业服务公司负责处理并承担相应费用。</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4）物业服务公司必须为现场维保人员自行购买人身安全保险及第三方责任险，一切安全事故由物业服务公司负责，与采购人无关。</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5）在工作和检查过程中，发现各类消防问题和隐患问题及时上报采购人和相关部门。</w:t>
      </w:r>
      <w:r/>
    </w:p>
    <w:p>
      <w:pPr>
        <w:ind w:firstLine="0"/>
        <w:keepLines w:val="0"/>
        <w:keepNext w:val="0"/>
        <w:pageBreakBefore w:val="0"/>
        <w:spacing w:line="360" w:lineRule="auto"/>
        <w:widowControl w:val="off"/>
        <w:tabs>
          <w:tab w:val="left" w:pos="0" w:leader="none"/>
          <w:tab w:val="left" w:pos="1440" w:leader="none"/>
        </w:tabs>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   （2）电梯维保与年检</w:t>
      </w:r>
      <w:r/>
    </w:p>
    <w:p>
      <w:pPr>
        <w:ind w:firstLine="560"/>
        <w:jc w:val="both"/>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物业服务公司应按照国家、行业有关标准及乙方《电梯使用管理与维护保养规则》（TSGT5002-2017）对设备进行调整、检查、润滑、清洁、维修等内容，并做好维护保养记录。物业服务公司实施日常维护保养后的电梯应当符合《电梯维修规范》（GB/T18775）、《电梯制造与安装安全规范》（GB 7588）。</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18.车辆停放费：</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车辆停放费参照《金坛市城区住宅小区机动车辆停放收费标准》  (坛发改价〔2012〕17 号 )文件规定，并根据采购人的具体要求执行。车辆停放费的分配比例和要求按政府相关文件规定执行。</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19.物业管理服务费：</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业主应当按时、足额向物业服务公司交纳物业管理服务费用，业主欠交物业管理服务费的，物业服务公司可以依法催交。</w:t>
      </w:r>
      <w:r/>
    </w:p>
    <w:p>
      <w:pPr>
        <w:numPr>
          <w:ilvl w:val="0"/>
          <w:numId w:val="0"/>
        </w:numPr>
        <w:ind w:firstLine="56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（1）拆迁安置户的卫生保洁费按10元/月/户，由物业服务公司自行收取。符合条件的拆迁安置户,可携带身份证明、拆迁安置协议(含补充协议) 、不动产权证等, 向所属村（社区）申请, 村（社区）</w:t>
      </w:r>
      <w:r>
        <w:rPr>
          <w:rFonts w:hint="eastAsia" w:ascii="宋体" w:hAnsi="宋体" w:eastAsia="宋体" w:cs="宋体"/>
          <w:color w:val="auto"/>
          <w:sz w:val="28"/>
          <w:szCs w:val="28"/>
        </w:rPr>
        <w:t xml:space="preserve">应对申请内容进行核实认定。如存在违反《物业管理条例》《江苏省物业管理条例》等</w:t>
      </w:r>
      <w:r>
        <w:rPr>
          <w:rFonts w:hint="eastAsia" w:ascii="宋体" w:hAnsi="宋体" w:eastAsia="宋体" w:cs="宋体"/>
          <w:color w:val="auto"/>
          <w:sz w:val="28"/>
          <w:szCs w:val="28"/>
          <w:lang w:val="en-US" w:eastAsia="zh-CN"/>
        </w:rPr>
        <w:t xml:space="preserve">法律法规规定行为, 影响社区秩序稳定且拒不配合改正的, 取消当年优惠，取消优惠的安置户每月按（中标总价/（33218.72*12））*业主房屋产权面积+10元/月/户的两个费用之和进行交纳（电梯费用除外，电梯费用详见第20条）。</w:t>
      </w:r>
      <w:r/>
    </w:p>
    <w:p>
      <w:pPr>
        <w:numPr>
          <w:ilvl w:val="0"/>
          <w:numId w:val="0"/>
        </w:numPr>
        <w:ind w:firstLine="56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b w:val="0"/>
          <w:color w:val="auto"/>
          <w:sz w:val="28"/>
          <w:szCs w:val="28"/>
          <w:lang w:val="en-US" w:eastAsia="zh-CN" w:bidi="ar-SA"/>
        </w:rPr>
        <w:t xml:space="preserve">（2）非安置户、安置户出售或转让后、商业住宅的物业服务费按</w:t>
      </w:r>
      <w:r>
        <w:rPr>
          <w:rFonts w:hint="eastAsia" w:ascii="宋体" w:hAnsi="宋体" w:eastAsia="宋体" w:cs="宋体"/>
          <w:color w:val="auto"/>
          <w:sz w:val="28"/>
          <w:szCs w:val="28"/>
          <w:lang w:val="en-US" w:eastAsia="zh-CN"/>
        </w:rPr>
        <w:t xml:space="preserve">每月按（中标总价/（33218.72*12））*业主房屋产权面积+10元/月/户的两个费用之和进行交纳（电梯费用除外，电梯费用详见第20条）。</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20.住宅电梯运行维护费，是指住宅电梯的日常运行以及维护所发生的费用，主要包括运行电费、年检费、日常维护保养费和维修材料费等，不包括电梯的大修(修理费用在1万元及以上的)和</w:t>
      </w:r>
      <w:r>
        <w:rPr>
          <w:rFonts w:hint="eastAsia" w:ascii="宋体" w:hAnsi="宋体" w:eastAsia="宋体" w:cs="宋体"/>
          <w:color w:val="auto"/>
          <w:sz w:val="28"/>
          <w:szCs w:val="28"/>
          <w:lang w:val="en-US" w:eastAsia="zh-CN"/>
        </w:rPr>
        <w:t xml:space="preserve">更新改造费用(电梯大修、更新改造费用的筹集办法另行制定)。住宅电梯运行维护费统-按业主拥有的住宅建筑面积结合楼层系数计算,由物业管理企业向电梯受益业主按月收取,也可按物业服务协议或买卖(租赁)合同约定向业主分期预收,但时间不能超过一年，电梯运行维护费需单独列帐。运行电费、年检费、日常维护保养费和维修材料费等均在住宅电梯运行维护费中支出，本项目电梯运行维护费由物业服务公司按坛价费[2006]116号文收费标准自行向业主收取，采购人不支付电梯任何费用。电梯的大修和更新改造费用按公共维修基金的相关政策和方法执行。</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21.物业服务公司自行负责地下设备设施的维修保养、全部车库和车位的保洁费用、设备设施保洁和电费等地下全部管理费用，物业服务公司必须定期打扫地下车库，保持车库的整洁。本次采购人不支付任何车库的任何费用，物业服务公司不得将任何车库建筑面积计入可收费面积。</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22.小区公共部位、公共设施设备、智能化系统、水电系统、其它设施、消防系统等的维护、保养、维修责任均按《东方三村、峨嵋新村物业管理服务标准》执行，如物业服务公司拒不进行维护、保养、维修并支付相应费用，则由采购人从物业管理服务费中扣除相应款项。</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23.物业服务公司实际报价摊派面积为</w:t>
      </w:r>
      <w:r>
        <w:rPr>
          <w:rFonts w:hint="eastAsia" w:ascii="宋体" w:hAnsi="宋体" w:eastAsia="宋体" w:cs="宋体"/>
          <w:color w:val="ff0000"/>
          <w:sz w:val="28"/>
          <w:szCs w:val="28"/>
          <w:highlight w:val="white"/>
          <w:lang w:val="en-US" w:eastAsia="zh-CN" w:bidi="ar-SA"/>
        </w:rPr>
        <w:t xml:space="preserve">安置户总住宅建筑面积33218.72m</w:t>
      </w:r>
      <w:r>
        <w:rPr>
          <w:rFonts w:hint="eastAsia" w:ascii="宋体" w:hAnsi="宋体" w:eastAsia="宋体" w:cs="宋体"/>
          <w:color w:val="ff0000"/>
          <w:sz w:val="28"/>
          <w:szCs w:val="28"/>
          <w:highlight w:val="white"/>
          <w:vertAlign w:val="superscript"/>
          <w:lang w:val="en-US" w:eastAsia="zh-CN" w:bidi="ar-SA"/>
        </w:rPr>
        <w:t xml:space="preserve">2</w:t>
      </w:r>
      <w:r>
        <w:rPr>
          <w:rFonts w:hint="eastAsia" w:ascii="宋体" w:hAnsi="宋体" w:eastAsia="宋体" w:cs="宋体"/>
          <w:color w:val="auto"/>
          <w:sz w:val="28"/>
          <w:szCs w:val="28"/>
          <w:lang w:val="en-US" w:eastAsia="zh-CN"/>
        </w:rPr>
        <w:t xml:space="preserve">，商业面积不计入本次报价可收费面积。商业部分收费价格由物业服务公司自行到物价部分报备，由物业服务公司自行收取，同时报东城街道备案。如商业部分物业管理服务费发生任何收费问题，物业服务公司仍需对商业区域进行物业服务。</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24.小区的空置房屋由采购人和物业服务公司现场交接，物业服务公司应每个月巡查小区空置房屋，保持空置房屋的整洁，门窗和原有设施完好，有异常情况及时上报采购人，空置房内的电线如被偷盗，按每户1000元从物业管理服务费中扣除，其它的人为损失均由物业服务公司负责赔偿或恢复原样。</w:t>
      </w:r>
      <w:r/>
    </w:p>
    <w:p>
      <w:pPr>
        <w:ind w:firstLine="70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25</w:t>
      </w:r>
      <w:r>
        <w:rPr>
          <w:rFonts w:hint="eastAsia" w:ascii="宋体" w:hAnsi="宋体" w:eastAsia="宋体" w:cs="宋体"/>
          <w:color w:val="auto"/>
          <w:sz w:val="28"/>
          <w:szCs w:val="28"/>
          <w:lang w:eastAsia="zh-CN"/>
        </w:rPr>
        <w:t xml:space="preserve">.临时性重大活动、检查时，必须按招标人要求，配置足够的人员到位。需遇有紧急维修事项、维修人员需第一时间到位并处理。物业服务公司</w:t>
      </w:r>
      <w:r>
        <w:rPr>
          <w:rFonts w:hint="eastAsia" w:ascii="宋体" w:hAnsi="宋体" w:eastAsia="宋体" w:cs="宋体"/>
          <w:color w:val="auto"/>
          <w:sz w:val="28"/>
          <w:szCs w:val="28"/>
        </w:rPr>
        <w:t xml:space="preserve">有责任配合</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接受上级领导部门的监督、检查，并提供必须的资料。</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26.突发事件的应急处置等工作</w:t>
      </w:r>
      <w:r/>
    </w:p>
    <w:p>
      <w:pPr>
        <w:ind w:firstLine="700"/>
        <w:keepLines w:val="0"/>
        <w:keepNext w:val="0"/>
        <w:pageBreakBefore w:val="0"/>
        <w:spacing w:line="360" w:lineRule="auto"/>
        <w:widowControl w:val="off"/>
        <w:tabs>
          <w:tab w:val="left" w:pos="0" w:leader="none"/>
          <w:tab w:val="left" w:pos="1440" w:leader="none"/>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物业服务公司必须具备对于突发事件的应急事件处置预案和能力，包括疫情、管路（雨、污、给水、消防）、电路（高低压）、燃气、防台防洪和极端天气、突发案件、火灾等的应急预案和应急正确处置方式。物业服务公司有义务协助和配合采购人处置一切突发事件。</w:t>
      </w:r>
      <w:r/>
    </w:p>
    <w:p>
      <w:pPr>
        <w:ind w:firstLine="70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27采购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不接受</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任何因遗漏报价而发生的费用追加，因</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违反《</w:t>
      </w:r>
      <w:r>
        <w:rPr>
          <w:rFonts w:hint="eastAsia" w:ascii="宋体" w:hAnsi="宋体" w:eastAsia="宋体" w:cs="宋体"/>
          <w:color w:val="auto"/>
          <w:sz w:val="28"/>
          <w:szCs w:val="28"/>
          <w:lang w:eastAsia="zh-CN"/>
        </w:rPr>
        <w:t xml:space="preserve">中华人民共和国民法典</w:t>
      </w:r>
      <w:r>
        <w:rPr>
          <w:rFonts w:hint="eastAsia" w:ascii="宋体" w:hAnsi="宋体" w:eastAsia="宋体" w:cs="宋体"/>
          <w:color w:val="auto"/>
          <w:sz w:val="28"/>
          <w:szCs w:val="28"/>
        </w:rPr>
        <w:t xml:space="preserve">》等法律法规而造成采购人的连带责任和损失全部由</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承担。</w:t>
      </w:r>
      <w:r/>
    </w:p>
    <w:p>
      <w:pPr>
        <w:ind w:firstLine="70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28.</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自行负责其招聘员工的一切工资、福利、保险；如发生工伤、疾病、意外伤害乃至死亡的一切责任及费用由</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全部负责；与采购人无关，</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应严格遵守国家有关的法律、法规及行业标准。</w:t>
      </w:r>
      <w:r/>
    </w:p>
    <w:p>
      <w:pPr>
        <w:ind w:firstLine="700"/>
        <w:keepLines w:val="0"/>
        <w:keepNext w:val="0"/>
        <w:pageBreakBefore w:val="0"/>
        <w:spacing w:line="360" w:lineRule="auto"/>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29.物业服务公司须严格按照国家和常州市政府规定缴纳各种社会保险。</w:t>
      </w:r>
      <w:r/>
    </w:p>
    <w:p>
      <w:pPr>
        <w:ind w:firstLine="700"/>
        <w:keepLines w:val="0"/>
        <w:keepNext w:val="0"/>
        <w:pageBreakBefore w:val="0"/>
        <w:spacing w:line="360" w:lineRule="auto"/>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30.全部服务人员的工作时间应严格按国家有关法律、法规要求的标准执行，因工作原因产生的加班（含节假日加班）应严格按国家有关法律、法规要求的标准由物业服务公司给付员工加班薪资。</w:t>
      </w:r>
      <w:r/>
    </w:p>
    <w:p>
      <w:pPr>
        <w:ind w:firstLine="700"/>
        <w:keepLines w:val="0"/>
        <w:keepNext w:val="0"/>
        <w:pageBreakBefore w:val="0"/>
        <w:spacing w:line="360" w:lineRule="auto"/>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31.员工费用和管理人员费用、离职补偿金、管理费、人员培训</w:t>
      </w:r>
      <w:r>
        <w:rPr>
          <w:rFonts w:hint="eastAsia" w:ascii="宋体" w:hAnsi="宋体" w:eastAsia="宋体" w:cs="宋体"/>
          <w:color w:val="auto"/>
          <w:sz w:val="28"/>
          <w:szCs w:val="28"/>
          <w:lang w:val="en-US" w:eastAsia="zh-CN"/>
        </w:rPr>
        <w:t xml:space="preserve">费、加班费、利润、设备、工具、公共水电费、维修保养耗材、固定资产折旧、各类保险费用、各种税费、政策性文件规定及合同明示或暗示的所有风险、责任、义务等各项应有的全部费用由物业服务公司承担。上述未列明，但物业服务公司认为所需的其他费用也包含在内，采购人不接受物业服务公司任何因遗漏报价而发生的费用追加。物业服务公司应考虑合同期内的物价、政策等所有风险因素，在投标</w:t>
      </w:r>
      <w:r>
        <w:rPr>
          <w:rFonts w:ascii="SimSun" w:hAnsi="SimSun" w:eastAsia="SimSun" w:cs="SimSun"/>
          <w:color w:val="000000"/>
          <w:sz w:val="28"/>
        </w:rPr>
        <w:t xml:space="preserve">（响应）</w:t>
      </w:r>
      <w:r>
        <w:rPr>
          <w:rFonts w:hint="eastAsia" w:ascii="宋体" w:hAnsi="宋体" w:eastAsia="宋体" w:cs="宋体"/>
          <w:color w:val="auto"/>
          <w:sz w:val="28"/>
          <w:szCs w:val="28"/>
          <w:lang w:val="en-US" w:eastAsia="zh-CN"/>
        </w:rPr>
        <w:t xml:space="preserve">时自行预测并纳入投标</w:t>
      </w:r>
      <w:r>
        <w:rPr>
          <w:rFonts w:ascii="SimSun" w:hAnsi="SimSun" w:eastAsia="SimSun" w:cs="SimSun"/>
          <w:color w:val="000000"/>
          <w:sz w:val="28"/>
        </w:rPr>
        <w:t xml:space="preserve">（响应）</w:t>
      </w:r>
      <w:r>
        <w:rPr>
          <w:rFonts w:hint="eastAsia" w:ascii="宋体" w:hAnsi="宋体" w:eastAsia="宋体" w:cs="宋体"/>
          <w:color w:val="auto"/>
          <w:sz w:val="28"/>
          <w:szCs w:val="28"/>
          <w:lang w:val="en-US" w:eastAsia="zh-CN"/>
        </w:rPr>
        <w:t xml:space="preserve">总价中。合同期内若涉及本地区最低工资、社保缴费基数调整，工资差额、固定岗位工资差额、假日工资差额、社保差额部分等，合同期内均不作调整。</w:t>
      </w:r>
      <w:r/>
    </w:p>
    <w:p>
      <w:pPr>
        <w:ind w:firstLine="700"/>
        <w:keepLines w:val="0"/>
        <w:keepNext w:val="0"/>
        <w:pageBreakBefore w:val="0"/>
        <w:spacing w:line="360" w:lineRule="auto"/>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32.此次投标</w:t>
      </w:r>
      <w:r>
        <w:rPr>
          <w:rFonts w:ascii="SimSun" w:hAnsi="SimSun" w:eastAsia="SimSun" w:cs="SimSun"/>
          <w:color w:val="000000"/>
          <w:sz w:val="28"/>
        </w:rPr>
        <w:t xml:space="preserve">（响应）</w:t>
      </w:r>
      <w:r>
        <w:rPr>
          <w:rFonts w:hint="eastAsia" w:ascii="宋体" w:hAnsi="宋体" w:eastAsia="宋体" w:cs="宋体"/>
          <w:color w:val="auto"/>
          <w:sz w:val="28"/>
          <w:szCs w:val="28"/>
          <w:lang w:val="en-US" w:eastAsia="zh-CN"/>
        </w:rPr>
        <w:t xml:space="preserve">报价不修正任何计算和理解错误，以投标一览表中的大写报价为最后报价。如投标</w:t>
      </w:r>
      <w:r>
        <w:rPr>
          <w:rFonts w:ascii="SimSun" w:hAnsi="SimSun" w:eastAsia="SimSun" w:cs="SimSun"/>
          <w:color w:val="000000"/>
          <w:sz w:val="28"/>
        </w:rPr>
        <w:t xml:space="preserve">（响应）</w:t>
      </w:r>
      <w:r>
        <w:rPr>
          <w:rFonts w:hint="eastAsia" w:ascii="宋体" w:hAnsi="宋体" w:eastAsia="宋体" w:cs="宋体"/>
          <w:color w:val="auto"/>
          <w:sz w:val="28"/>
          <w:szCs w:val="28"/>
          <w:lang w:val="en-US" w:eastAsia="zh-CN"/>
        </w:rPr>
        <w:t xml:space="preserve">报价计算过程中发生漏、缺、少项，都将被认为是物业服务公司的报价让利行为，损失自负。</w:t>
      </w:r>
      <w:r/>
    </w:p>
    <w:p>
      <w:pPr>
        <w:ind w:left="0" w:firstLine="562"/>
        <w:jc w:val="both"/>
        <w:widowControl w:val="off"/>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 xml:space="preserve">五、考核管理</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必须接受常州市金坛区东城街道办事处的管理。</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2.小区物业服务管理考核根据东城街道安置小区物业管理工作考核标准进行考核管理，对所有作业服务及履行合同情况及工作进行考核。</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平时检查并考核物业服务</w:t>
      </w:r>
      <w:r>
        <w:rPr>
          <w:rFonts w:hint="eastAsia" w:ascii="宋体" w:hAnsi="宋体" w:eastAsia="宋体" w:cs="宋体"/>
          <w:color w:val="auto"/>
          <w:sz w:val="28"/>
          <w:szCs w:val="28"/>
          <w:lang w:eastAsia="zh-CN"/>
        </w:rPr>
        <w:t xml:space="preserve">（每季度）</w:t>
      </w:r>
      <w:r>
        <w:rPr>
          <w:rFonts w:hint="eastAsia" w:ascii="宋体" w:hAnsi="宋体" w:eastAsia="宋体" w:cs="宋体"/>
          <w:color w:val="auto"/>
          <w:sz w:val="28"/>
          <w:szCs w:val="28"/>
        </w:rPr>
        <w:t xml:space="preserve">，考核结果以书面形式送交</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将严格按照考核标准对</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管理的项目进行物业管理服务考核。</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合同签订后，在小区物业管理项目经理必须日驻现场（工作日），如发现项目经理未经业主批准不在现场，一次罚款500元人民币；发现三次以上（不含三次），或发现项目经理不是</w:t>
      </w: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的管理人员或未经</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人</w:t>
      </w:r>
      <w:r>
        <w:rPr>
          <w:rFonts w:hint="eastAsia" w:ascii="宋体" w:hAnsi="宋体" w:eastAsia="宋体" w:cs="宋体"/>
          <w:color w:val="auto"/>
          <w:sz w:val="28"/>
          <w:szCs w:val="28"/>
        </w:rPr>
        <w:t xml:space="preserve">同意随意更换项目经理</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或</w:t>
      </w:r>
      <w:r>
        <w:rPr>
          <w:rFonts w:hint="eastAsia" w:ascii="宋体" w:hAnsi="宋体" w:eastAsia="宋体" w:cs="宋体"/>
          <w:color w:val="auto"/>
          <w:sz w:val="28"/>
          <w:szCs w:val="28"/>
          <w:highlight w:val="none"/>
          <w:lang w:val="en-US" w:eastAsia="zh-CN"/>
        </w:rPr>
        <w:t xml:space="preserve">更换工作人员未向街道备案或人员数量低于合同要求，采购</w:t>
      </w:r>
      <w:r>
        <w:rPr>
          <w:rFonts w:hint="eastAsia" w:ascii="宋体" w:hAnsi="宋体" w:eastAsia="宋体" w:cs="宋体"/>
          <w:color w:val="auto"/>
          <w:sz w:val="28"/>
          <w:szCs w:val="28"/>
          <w:highlight w:val="none"/>
          <w:lang w:eastAsia="zh-CN"/>
        </w:rPr>
        <w:t xml:space="preserve">人</w:t>
      </w:r>
      <w:r>
        <w:rPr>
          <w:rFonts w:hint="eastAsia" w:ascii="宋体" w:hAnsi="宋体" w:eastAsia="宋体" w:cs="宋体"/>
          <w:color w:val="auto"/>
          <w:sz w:val="28"/>
          <w:szCs w:val="28"/>
          <w:highlight w:val="none"/>
        </w:rPr>
        <w:t xml:space="preserve">均有权终止合同。</w:t>
      </w:r>
      <w:r/>
    </w:p>
    <w:p>
      <w:pPr>
        <w:ind w:firstLine="560"/>
        <w:keepLines w:val="0"/>
        <w:keepNext w:val="0"/>
        <w:pageBreakBefore w:val="0"/>
        <w:spacing w:line="360" w:lineRule="auto"/>
        <w:rPr>
          <w:rFonts w:hint="eastAsia" w:ascii="宋体" w:hAnsi="宋体" w:eastAsia="宋体" w:cs="宋体"/>
          <w:color w:val="auto"/>
          <w:sz w:val="28"/>
          <w:szCs w:val="28"/>
          <w:highlight w:val="cyan"/>
        </w:rPr>
      </w:pPr>
      <w:r>
        <w:rPr>
          <w:rFonts w:hint="eastAsia" w:ascii="宋体" w:hAnsi="宋体" w:eastAsia="宋体" w:cs="宋体"/>
          <w:color w:val="ff0000"/>
          <w:sz w:val="28"/>
          <w:szCs w:val="28"/>
          <w:highlight w:val="white"/>
        </w:rPr>
        <w:t xml:space="preserve">4</w:t>
      </w:r>
      <w:r>
        <w:rPr>
          <w:rFonts w:hint="eastAsia" w:ascii="宋体" w:hAnsi="宋体" w:eastAsia="宋体" w:cs="宋体"/>
          <w:color w:val="ff0000"/>
          <w:sz w:val="28"/>
          <w:szCs w:val="28"/>
          <w:highlight w:val="white"/>
          <w:lang w:eastAsia="zh-CN"/>
        </w:rPr>
        <w:t xml:space="preserve">.</w:t>
      </w:r>
      <w:r>
        <w:rPr>
          <w:rFonts w:hint="eastAsia" w:ascii="宋体" w:hAnsi="宋体" w:eastAsia="宋体" w:cs="宋体"/>
          <w:color w:val="ff0000"/>
          <w:sz w:val="28"/>
          <w:szCs w:val="28"/>
          <w:highlight w:val="white"/>
        </w:rPr>
        <w:t xml:space="preserve">东城街道安置小区物业管理工作考核得分≧90分，全额结算</w:t>
      </w:r>
      <w:r>
        <w:rPr>
          <w:rFonts w:hint="eastAsia" w:ascii="宋体" w:hAnsi="宋体" w:eastAsia="宋体" w:cs="宋体"/>
          <w:color w:val="ff0000"/>
          <w:sz w:val="28"/>
          <w:szCs w:val="28"/>
          <w:highlight w:val="white"/>
          <w:lang w:eastAsia="zh-CN"/>
        </w:rPr>
        <w:t xml:space="preserve">物业管理服务费</w:t>
      </w:r>
      <w:r>
        <w:rPr>
          <w:rFonts w:hint="eastAsia" w:ascii="宋体" w:hAnsi="宋体" w:eastAsia="宋体" w:cs="宋体"/>
          <w:color w:val="ff0000"/>
          <w:sz w:val="28"/>
          <w:szCs w:val="28"/>
          <w:highlight w:val="white"/>
        </w:rPr>
        <w:t xml:space="preserve">用；考核得分90分以下，每下降1分扣除</w:t>
      </w:r>
      <w:r>
        <w:rPr>
          <w:rFonts w:hint="eastAsia" w:ascii="宋体" w:hAnsi="宋体" w:eastAsia="宋体" w:cs="宋体"/>
          <w:color w:val="ff0000"/>
          <w:sz w:val="28"/>
          <w:szCs w:val="28"/>
          <w:highlight w:val="white"/>
          <w:lang w:eastAsia="zh-CN"/>
        </w:rPr>
        <w:t xml:space="preserve">物业管理服务费</w:t>
      </w:r>
      <w:r>
        <w:rPr>
          <w:rFonts w:hint="eastAsia" w:ascii="宋体" w:hAnsi="宋体" w:eastAsia="宋体" w:cs="宋体"/>
          <w:color w:val="ff0000"/>
          <w:sz w:val="28"/>
          <w:szCs w:val="28"/>
          <w:highlight w:val="white"/>
        </w:rPr>
        <w:t xml:space="preserve">0.01元/㎡.月。</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常州市金坛区东城街道办事处物业服务考核细则：</w:t>
      </w:r>
      <w:r/>
    </w:p>
    <w:tbl>
      <w:tblPr>
        <w:tblStyle w:val="1116"/>
        <w:tblW w:w="9702" w:type="dxa"/>
        <w:tblInd w:w="93" w:type="dxa"/>
        <w:tblLayout w:type="fixed"/>
        <w:tblCellMar>
          <w:left w:w="108" w:type="dxa"/>
          <w:top w:w="0" w:type="dxa"/>
          <w:right w:w="108" w:type="dxa"/>
          <w:bottom w:w="0" w:type="dxa"/>
        </w:tblCellMar>
        <w:tblLook w:val="04A0" w:firstRow="1" w:lastRow="0" w:firstColumn="1" w:lastColumn="0" w:noHBand="0" w:noVBand="1"/>
      </w:tblPr>
      <w:tblGrid>
        <w:gridCol w:w="782"/>
        <w:gridCol w:w="696"/>
        <w:gridCol w:w="4409"/>
        <w:gridCol w:w="800"/>
        <w:gridCol w:w="2205"/>
        <w:gridCol w:w="810"/>
      </w:tblGrid>
      <w:tr>
        <w:trPr>
          <w:trHeight w:val="90"/>
        </w:trPr>
        <w:tc>
          <w:tcPr>
            <w:gridSpan w:val="6"/>
            <w:tcBorders>
              <w:top w:val="none" w:color="000000" w:sz="4" w:space="0"/>
              <w:left w:val="none" w:color="000000" w:sz="4" w:space="0"/>
              <w:bottom w:val="none" w:color="000000" w:sz="4" w:space="0"/>
              <w:right w:val="none" w:color="000000" w:sz="4" w:space="0"/>
            </w:tcBorders>
            <w:tcW w:w="970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lang w:bidi="ar"/>
              </w:rPr>
              <w:suppressLineNumbers w:val="0"/>
            </w:pPr>
            <w:r>
              <w:rPr>
                <w:rFonts w:hint="eastAsia" w:ascii="宋体" w:hAnsi="宋体" w:eastAsia="宋体" w:cs="宋体"/>
                <w:b/>
                <w:bCs/>
                <w:color w:val="auto"/>
                <w:sz w:val="28"/>
                <w:szCs w:val="28"/>
                <w:lang w:bidi="ar"/>
              </w:rPr>
              <w:t xml:space="preserve">东城街道安置小区物业管理工作考核评分表</w:t>
            </w:r>
            <w:r/>
          </w:p>
        </w:tc>
      </w:tr>
      <w:tr>
        <w:trPr>
          <w:trHeight w:val="90"/>
        </w:trPr>
        <w:tc>
          <w:tcPr>
            <w:gridSpan w:val="6"/>
            <w:tcBorders>
              <w:top w:val="none" w:color="000000" w:sz="4" w:space="0"/>
              <w:left w:val="none" w:color="000000" w:sz="4" w:space="0"/>
              <w:bottom w:val="none" w:color="000000" w:sz="4" w:space="0"/>
              <w:right w:val="none" w:color="000000" w:sz="4" w:space="0"/>
            </w:tcBorders>
            <w:tcW w:w="9702" w:type="dxa"/>
            <w:vAlign w:val="center"/>
            <w:textDirection w:val="lrTb"/>
            <w:noWrap w:val="false"/>
          </w:tcPr>
          <w:p>
            <w:pPr>
              <w:ind w:left="0" w:right="0" w:firstLine="0"/>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lang w:bidi="ar"/>
              </w:rPr>
              <w:suppressLineNumbers w:val="0"/>
            </w:pPr>
            <w:r>
              <w:rPr>
                <w:rFonts w:hint="eastAsia" w:ascii="宋体" w:hAnsi="宋体" w:eastAsia="宋体" w:cs="宋体"/>
                <w:b/>
                <w:bCs/>
                <w:color w:val="auto"/>
                <w:sz w:val="28"/>
                <w:szCs w:val="28"/>
                <w:lang w:bidi="ar"/>
              </w:rPr>
              <w:t xml:space="preserve">物业名称：                         考核日期：    年     月    日</w:t>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类别</w:t>
            </w:r>
            <w:r/>
          </w:p>
        </w:tc>
        <w:tc>
          <w:tcPr>
            <w:gridSpan w:val="2"/>
            <w:tcBorders>
              <w:top w:val="single" w:color="auto" w:sz="4" w:space="0"/>
              <w:left w:val="none" w:color="000000" w:sz="4" w:space="0"/>
              <w:bottom w:val="single" w:color="auto" w:sz="4" w:space="0"/>
              <w:right w:val="single" w:color="auto" w:sz="4" w:space="0"/>
            </w:tcBorders>
            <w:tcW w:w="5105"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考核内容</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分值</w:t>
            </w:r>
            <w:r/>
          </w:p>
        </w:tc>
        <w:tc>
          <w:tcPr>
            <w:tcBorders>
              <w:top w:val="single" w:color="auto" w:sz="4" w:space="0"/>
              <w:left w:val="none" w:color="000000" w:sz="4" w:space="0"/>
              <w:bottom w:val="single" w:color="auto" w:sz="4" w:space="0"/>
              <w:right w:val="single" w:color="auto" w:sz="4" w:space="0"/>
            </w:tcBorders>
            <w:tcW w:w="2205"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评分</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标准</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得分</w:t>
            </w:r>
            <w:r/>
          </w:p>
        </w:tc>
      </w:tr>
      <w:tr>
        <w:trPr>
          <w:trHeight w:val="1248"/>
        </w:trPr>
        <w:tc>
          <w:tcPr>
            <w:tcBorders>
              <w:top w:val="none" w:color="000000" w:sz="4" w:space="0"/>
              <w:left w:val="single" w:color="auto" w:sz="4" w:space="0"/>
              <w:bottom w:val="single" w:color="auto" w:sz="4" w:space="0"/>
              <w:right w:val="single" w:color="auto" w:sz="4" w:space="0"/>
            </w:tcBorders>
            <w:tcW w:w="782" w:type="dxa"/>
            <w:vAlign w:val="center"/>
            <w:vMerge w:val="restart"/>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lang w:eastAsia="zh-CN"/>
              </w:rPr>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基</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本</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要</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求</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18分 </w:t>
            </w:r>
            <w:r/>
          </w:p>
          <w:p>
            <w:pPr>
              <w:pStyle w:val="1120"/>
              <w:ind w:left="0" w:right="0"/>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eastAsia="zh-CN"/>
              </w:rPr>
            </w:r>
            <w:r/>
          </w:p>
          <w:p>
            <w:pPr>
              <w:pStyle w:val="1120"/>
              <w:ind w:left="0" w:right="0"/>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eastAsia="zh-CN"/>
              </w:rPr>
            </w:r>
            <w:r/>
          </w:p>
          <w:p>
            <w:pPr>
              <w:pStyle w:val="1120"/>
              <w:ind w:left="0" w:right="0"/>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eastAsia="zh-CN"/>
              </w:rPr>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rPr>
              <w:t xml:space="preserve">服务</w:t>
            </w:r>
            <w:r/>
          </w:p>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时间</w:t>
            </w:r>
            <w:r/>
          </w:p>
        </w:tc>
        <w:tc>
          <w:tcPr>
            <w:tcBorders>
              <w:top w:val="none" w:color="000000" w:sz="4" w:space="0"/>
              <w:left w:val="none" w:color="000000"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周一至周日在小区服务处实行不少于8小时业务接待，节假日安排值班人员，在固定地点值班，公示值班与接待电话；</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3分</w:t>
            </w:r>
            <w:r/>
          </w:p>
        </w:tc>
        <w:tc>
          <w:tcPr>
            <w:tcBorders>
              <w:top w:val="none" w:color="000000" w:sz="4" w:space="0"/>
              <w:left w:val="none" w:color="000000"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有人值班得2分，公示得1分</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624"/>
        </w:trPr>
        <w:tc>
          <w:tcPr>
            <w:tcBorders>
              <w:top w:val="none" w:color="000000"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none" w:color="000000" w:sz="4" w:space="0"/>
              <w:left w:val="single" w:color="auto" w:sz="4" w:space="0"/>
              <w:bottom w:val="single" w:color="000000" w:sz="4" w:space="0"/>
              <w:right w:val="single" w:color="auto" w:sz="4" w:space="0"/>
            </w:tcBorders>
            <w:tcW w:w="69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管理制度</w:t>
            </w:r>
            <w:r/>
          </w:p>
        </w:tc>
        <w:tc>
          <w:tcPr>
            <w:tcBorders>
              <w:top w:val="none" w:color="000000" w:sz="4" w:space="0"/>
              <w:left w:val="none" w:color="000000"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建立值班和交接班等制度，有详细记录；</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3分</w:t>
            </w:r>
            <w:r/>
          </w:p>
        </w:tc>
        <w:tc>
          <w:tcPr>
            <w:tcBorders>
              <w:top w:val="none" w:color="000000" w:sz="4" w:space="0"/>
              <w:left w:val="none" w:color="000000"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制度1分，记录1分</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36"/>
        </w:trPr>
        <w:tc>
          <w:tcPr>
            <w:tcBorders>
              <w:top w:val="none" w:color="000000"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none" w:color="000000" w:sz="4" w:space="0"/>
              <w:left w:val="single" w:color="auto" w:sz="4" w:space="0"/>
              <w:bottom w:val="single" w:color="000000"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none" w:color="000000" w:sz="4" w:space="0"/>
              <w:left w:val="none" w:color="000000"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公示服务内容和服务标准，各类应急预案、服务流程和收费标准，每半年公示1次</w:t>
            </w:r>
            <w:r>
              <w:rPr>
                <w:rFonts w:hint="eastAsia" w:ascii="宋体" w:hAnsi="宋体" w:eastAsia="宋体" w:cs="宋体"/>
                <w:color w:val="auto"/>
                <w:sz w:val="28"/>
                <w:szCs w:val="28"/>
                <w:lang w:eastAsia="zh-CN"/>
              </w:rPr>
              <w:t xml:space="preserve">物业管理服务费</w:t>
            </w:r>
            <w:r>
              <w:rPr>
                <w:rFonts w:hint="eastAsia" w:ascii="宋体" w:hAnsi="宋体" w:eastAsia="宋体" w:cs="宋体"/>
                <w:color w:val="auto"/>
                <w:sz w:val="28"/>
                <w:szCs w:val="28"/>
              </w:rPr>
              <w:t xml:space="preserve">收支情况。</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6分</w:t>
            </w:r>
            <w:r/>
          </w:p>
        </w:tc>
        <w:tc>
          <w:tcPr>
            <w:tcBorders>
              <w:top w:val="none" w:color="000000" w:sz="4" w:space="0"/>
              <w:left w:val="none" w:color="000000"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少一项扣1分，扣完为止</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36"/>
        </w:trPr>
        <w:tc>
          <w:tcPr>
            <w:tcBorders>
              <w:top w:val="none" w:color="000000"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none" w:color="000000" w:sz="4" w:space="0"/>
              <w:left w:val="single" w:color="auto" w:sz="4" w:space="0"/>
              <w:bottom w:val="single" w:color="000000"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none" w:color="000000" w:sz="4" w:space="0"/>
              <w:left w:val="none" w:color="000000"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制定服务处管理制度，考核制度、客户服务制度，财务制度、档案管理制度、应急处理制度等。</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3分</w:t>
            </w:r>
            <w:r/>
          </w:p>
        </w:tc>
        <w:tc>
          <w:tcPr>
            <w:tcBorders>
              <w:top w:val="none" w:color="000000" w:sz="4" w:space="0"/>
              <w:left w:val="none" w:color="000000"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少一项扣1分，扣完为止</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36"/>
        </w:trPr>
        <w:tc>
          <w:tcPr>
            <w:tcBorders>
              <w:top w:val="none" w:color="000000"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rPr>
              <w:t xml:space="preserve">服务</w:t>
            </w:r>
            <w:r/>
          </w:p>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人员</w:t>
            </w:r>
            <w:r/>
          </w:p>
        </w:tc>
        <w:tc>
          <w:tcPr>
            <w:tcBorders>
              <w:top w:val="none" w:color="000000" w:sz="4" w:space="0"/>
              <w:left w:val="none" w:color="000000"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按照委托合同配置服务人员，并公示接受监督；统一着装，仪表整洁、规范；管理员需持证上岗。</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3分</w:t>
            </w:r>
            <w:r/>
          </w:p>
        </w:tc>
        <w:tc>
          <w:tcPr>
            <w:tcBorders>
              <w:top w:val="none" w:color="000000" w:sz="4" w:space="0"/>
              <w:left w:val="none" w:color="000000"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发现1人扣1分，扣完为止</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vMerge w:val="restart"/>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日</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常</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管</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理</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与</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服</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lang w:eastAsia="zh-CN"/>
              </w:rPr>
              <w:suppressLineNumbers w:val="0"/>
            </w:pPr>
            <w:r>
              <w:rPr>
                <w:rFonts w:hint="eastAsia" w:ascii="宋体" w:hAnsi="宋体" w:eastAsia="宋体" w:cs="宋体"/>
                <w:b/>
                <w:bCs/>
                <w:color w:val="auto"/>
                <w:sz w:val="28"/>
                <w:szCs w:val="28"/>
              </w:rPr>
              <w:t xml:space="preserve">务</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7</w:t>
            </w:r>
            <w:r>
              <w:rPr>
                <w:rFonts w:hint="eastAsia" w:ascii="宋体" w:hAnsi="宋体" w:eastAsia="宋体" w:cs="宋体"/>
                <w:b/>
                <w:bCs/>
                <w:color w:val="auto"/>
                <w:sz w:val="28"/>
                <w:szCs w:val="28"/>
                <w:lang w:val="en-US" w:eastAsia="zh-CN"/>
              </w:rPr>
              <w:t xml:space="preserve">0</w:t>
            </w:r>
            <w:r>
              <w:rPr>
                <w:rFonts w:hint="eastAsia" w:ascii="宋体" w:hAnsi="宋体" w:eastAsia="宋体" w:cs="宋体"/>
                <w:b/>
                <w:bCs/>
                <w:color w:val="auto"/>
                <w:sz w:val="28"/>
                <w:szCs w:val="28"/>
              </w:rPr>
              <w:t xml:space="preserve">分</w:t>
            </w:r>
            <w:r/>
          </w:p>
        </w:tc>
        <w:tc>
          <w:tcPr>
            <w:tcBorders>
              <w:top w:val="single" w:color="auto" w:sz="4" w:space="0"/>
              <w:left w:val="single" w:color="auto" w:sz="4" w:space="0"/>
              <w:bottom w:val="single" w:color="auto" w:sz="4" w:space="0"/>
              <w:right w:val="single" w:color="auto" w:sz="4" w:space="0"/>
            </w:tcBorders>
            <w:tcW w:w="69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rPr>
              <w:t xml:space="preserve">保洁</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服务</w:t>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垃圾日产日清，垃圾桶保持清洁，无大面积污渍，台账记录齐全；</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8分</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1项不到位扣2分，扣完为止</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1248"/>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道路、公共场地每天2次、绿地每天一次、景观每月2次，保持整洁，可视范围无垃圾，台账记录齐全，台账记录齐全；</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6分</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1项不到位扣2分，扣完为止</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36"/>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房屋共用部位 （门厅玻璃、走廊、楼梯、 扶手、表盖箱每周擦抹2次）抽查；3处手拭无明显灰尘。</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6分</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1项不到位扣2分，扣完为止</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rPr>
              <w:t xml:space="preserve">绿化</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养护</w:t>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定期修剪、除虫、除草；乔灌木草坪无害虫；植物长势正常；</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4分</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1项不到位扣2分，扣完为止</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可视范围内绿化无死亡、无枯枝、无白色垃圾和大量落叶。</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4分</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1项不到位扣2分，扣完为止</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36"/>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秩序维护</w:t>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主出入口24小时值班看守，次出入口16小时值班看守，对进出车辆进行管理；</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6分</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1项不到位扣2分，扣完为止</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监控中心24小时有人值班，并接受住户求助，解答住户询问，台账记录齐全。</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4分</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1项不到位扣2分，扣完为止</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36"/>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引导、协调做好地面车辆停放有序，保持场地清洁，设施完好。</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4分</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1项不到位扣2分，扣完为止</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rPr>
              <w:t xml:space="preserve">公共</w:t>
            </w:r>
            <w:r/>
          </w:p>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设施</w:t>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每月1次检查、检测与维护消防、智能化、水电系统，消防设备24小时正常运转，智能化系统、水电系统正常运行，台账记录齐全；</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6分</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检查得2分，维护得2分，台账记录得2分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1248"/>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每半年对房屋结构巡检1次，每年对屋顶检查1次，每年消防演习1次，台账记录齐全；</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5分</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1项不到位扣1分，扣完为止</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属于小、中、大维修的协助社区做好有关申请维修工作；台账记录齐全；</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3分</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开展1次得1分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771"/>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4</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保证共用设施设备正常运行，台账记录齐全；</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6分</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一处不正常扣2分，台账记录得2分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36"/>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rPr>
              <w:t xml:space="preserve">报修、</w:t>
            </w:r>
            <w:r/>
          </w:p>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rPr>
              <w:t xml:space="preserve">投诉</w:t>
            </w:r>
            <w:r/>
          </w:p>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受理</w:t>
            </w:r>
            <w:r/>
          </w:p>
        </w:tc>
        <w:tc>
          <w:tcPr>
            <w:tcBorders>
              <w:top w:val="single" w:color="auto" w:sz="4" w:space="0"/>
              <w:left w:val="single" w:color="auto" w:sz="4" w:space="0"/>
              <w:bottom w:val="single" w:color="auto" w:sz="4" w:space="0"/>
              <w:right w:val="single" w:color="auto" w:sz="4" w:space="0"/>
            </w:tcBorders>
            <w:tcW w:w="4409"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受理业主或使用人报修、投诉。接报后，急修30分钟内到现场查看处理，小修2天内修复，不能及时修复的，约时修理，（维修责任以国家相关规定和合同约定为准）对业主或使用人的投诉在1天内答复处理。台账记录齐全；</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8分</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接待得2分、处理得2分、回访得2分、台账得2分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1152"/>
        </w:trPr>
        <w:tc>
          <w:tcPr>
            <w:tcBorders>
              <w:top w:val="single" w:color="auto" w:sz="4" w:space="0"/>
              <w:left w:val="single" w:color="auto" w:sz="4" w:space="0"/>
              <w:bottom w:val="single" w:color="auto" w:sz="4" w:space="0"/>
              <w:right w:val="single" w:color="auto" w:sz="4" w:space="0"/>
            </w:tcBorders>
            <w:tcW w:w="782" w:type="dxa"/>
            <w:vAlign w:val="center"/>
            <w:vMerge w:val="restart"/>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其他</w:t>
            </w:r>
            <w:r>
              <w:rPr>
                <w:rFonts w:hint="eastAsia" w:ascii="宋体" w:hAnsi="宋体" w:eastAsia="宋体" w:cs="宋体"/>
                <w:b/>
                <w:bCs/>
                <w:color w:val="auto"/>
                <w:sz w:val="28"/>
                <w:szCs w:val="28"/>
                <w:lang w:val="en-US" w:eastAsia="zh-CN"/>
              </w:rPr>
              <w:t xml:space="preserve">12</w:t>
            </w:r>
            <w:r>
              <w:rPr>
                <w:rFonts w:hint="eastAsia" w:ascii="宋体" w:hAnsi="宋体" w:eastAsia="宋体" w:cs="宋体"/>
                <w:b/>
                <w:bCs/>
                <w:color w:val="auto"/>
                <w:sz w:val="28"/>
                <w:szCs w:val="28"/>
              </w:rPr>
              <w:t xml:space="preserve">分</w:t>
            </w:r>
            <w:r/>
          </w:p>
        </w:tc>
        <w:tc>
          <w:tcPr>
            <w:gridSpan w:val="2"/>
            <w:tcBorders>
              <w:top w:val="single" w:color="auto" w:sz="4" w:space="0"/>
              <w:left w:val="single" w:color="auto" w:sz="4" w:space="0"/>
              <w:bottom w:val="single" w:color="auto" w:sz="4" w:space="0"/>
              <w:right w:val="single" w:color="auto" w:sz="4" w:space="0"/>
            </w:tcBorders>
            <w:tcW w:w="51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通过宣传栏、电子屏、条幅、居民微信群等载体开展物业管理宣传活动。</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2分</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开展宣传活动1次得1分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gridSpan w:val="2"/>
            <w:tcBorders>
              <w:top w:val="single" w:color="auto" w:sz="4" w:space="0"/>
              <w:left w:val="single" w:color="auto" w:sz="4" w:space="0"/>
              <w:bottom w:val="single" w:color="auto" w:sz="4" w:space="0"/>
              <w:right w:val="single" w:color="auto" w:sz="4" w:space="0"/>
            </w:tcBorders>
            <w:tcW w:w="51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存在居民举报（投诉、信访）</w:t>
            </w:r>
            <w:r>
              <w:rPr>
                <w:rFonts w:hint="eastAsia" w:ascii="宋体" w:hAnsi="宋体" w:eastAsia="宋体" w:cs="宋体"/>
                <w:color w:val="auto"/>
                <w:sz w:val="28"/>
                <w:szCs w:val="28"/>
                <w:lang w:val="en-US" w:eastAsia="zh-CN"/>
              </w:rPr>
              <w:t xml:space="preserve">情况属实，被相关部门通报批评的</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val="en-US" w:eastAsia="zh-CN"/>
              </w:rPr>
              <w:t xml:space="preserve">4分</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lang w:val="en-US" w:eastAsia="zh-CN"/>
              </w:rPr>
              <w:t xml:space="preserve">有一次扣2分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r>
            <w:r/>
          </w:p>
        </w:tc>
      </w:tr>
      <w:tr>
        <w:trPr>
          <w:trHeight w:val="936"/>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gridSpan w:val="2"/>
            <w:tcBorders>
              <w:top w:val="single" w:color="auto" w:sz="4" w:space="0"/>
              <w:left w:val="single" w:color="auto" w:sz="4" w:space="0"/>
              <w:bottom w:val="single" w:color="auto" w:sz="4" w:space="0"/>
              <w:right w:val="single" w:color="auto" w:sz="4" w:space="0"/>
            </w:tcBorders>
            <w:tcW w:w="51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节假日有专题布置，每年开展不少于4次的小区文化活动，每季度开展1次不低于小区住户的20﹪的业主或使用人满意度调查。</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3分</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开展1次文化活动得1分，满意度调查得1分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1560"/>
        </w:trPr>
        <w:tc>
          <w:tcPr>
            <w:tcBorders>
              <w:top w:val="single" w:color="auto" w:sz="4" w:space="0"/>
              <w:left w:val="single" w:color="auto" w:sz="4" w:space="0"/>
              <w:bottom w:val="single" w:color="auto" w:sz="4" w:space="0"/>
              <w:right w:val="single" w:color="auto" w:sz="4" w:space="0"/>
            </w:tcBorders>
            <w:tcW w:w="782" w:type="dxa"/>
            <w:vAlign w:val="center"/>
            <w:vMerge w:val="continue"/>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r>
            <w:r/>
          </w:p>
        </w:tc>
        <w:tc>
          <w:tcPr>
            <w:gridSpan w:val="2"/>
            <w:tcBorders>
              <w:top w:val="single" w:color="auto" w:sz="4" w:space="0"/>
              <w:left w:val="single" w:color="auto" w:sz="4" w:space="0"/>
              <w:bottom w:val="single" w:color="auto" w:sz="4" w:space="0"/>
              <w:right w:val="single" w:color="auto" w:sz="4" w:space="0"/>
            </w:tcBorders>
            <w:tcW w:w="51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及时劝阻小区各类违章行为，劝阻无效的上报相关职能部门，并有台账记录。</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3分</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发现未及时上报的1次扣1分，无台账的扣1分，扣完为止</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936"/>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附加分</w:t>
            </w:r>
            <w:r/>
          </w:p>
        </w:tc>
        <w:tc>
          <w:tcPr>
            <w:gridSpan w:val="2"/>
            <w:tcBorders>
              <w:top w:val="single" w:color="auto" w:sz="4" w:space="0"/>
              <w:left w:val="none" w:color="000000" w:sz="4" w:space="0"/>
              <w:bottom w:val="single" w:color="auto" w:sz="4" w:space="0"/>
              <w:right w:val="single" w:color="000000" w:sz="4" w:space="0"/>
            </w:tcBorders>
            <w:tcW w:w="51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积极配合街道、社区实施安置小区</w:t>
            </w:r>
            <w:r>
              <w:rPr>
                <w:rFonts w:hint="eastAsia" w:ascii="宋体" w:hAnsi="宋体" w:eastAsia="宋体" w:cs="宋体"/>
                <w:color w:val="auto"/>
                <w:sz w:val="28"/>
                <w:szCs w:val="28"/>
                <w:lang w:val="en-US" w:eastAsia="zh-CN"/>
              </w:rPr>
              <w:t xml:space="preserve">改革</w:t>
            </w:r>
            <w:r>
              <w:rPr>
                <w:rFonts w:hint="eastAsia" w:ascii="宋体" w:hAnsi="宋体" w:eastAsia="宋体" w:cs="宋体"/>
                <w:color w:val="auto"/>
                <w:sz w:val="28"/>
                <w:szCs w:val="28"/>
              </w:rPr>
              <w:t xml:space="preserve">方案，引导居民进行生活垃圾分类工作</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5分</w:t>
            </w:r>
            <w:r/>
          </w:p>
        </w:tc>
        <w:tc>
          <w:tcPr>
            <w:tcBorders>
              <w:top w:val="single" w:color="auto" w:sz="4" w:space="0"/>
              <w:left w:val="none" w:color="000000"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已落实得5分，部分落实得0--4分。</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729"/>
        </w:trPr>
        <w:tc>
          <w:tcPr>
            <w:tcBorders>
              <w:top w:val="none" w:color="000000" w:sz="4" w:space="0"/>
              <w:left w:val="single" w:color="auto" w:sz="4" w:space="0"/>
              <w:bottom w:val="single" w:color="auto" w:sz="4" w:space="0"/>
              <w:right w:val="single" w:color="auto" w:sz="4" w:space="0"/>
            </w:tcBorders>
            <w:tcW w:w="782"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8"/>
                <w:szCs w:val="28"/>
              </w:rPr>
              <w:suppressLineNumbers w:val="0"/>
            </w:pPr>
            <w:r>
              <w:rPr>
                <w:rFonts w:hint="eastAsia" w:ascii="宋体" w:hAnsi="宋体" w:eastAsia="宋体" w:cs="宋体"/>
                <w:b/>
                <w:bCs/>
                <w:color w:val="auto"/>
                <w:sz w:val="28"/>
                <w:szCs w:val="28"/>
              </w:rPr>
              <w:t xml:space="preserve">　</w:t>
            </w:r>
            <w:r/>
          </w:p>
        </w:tc>
        <w:tc>
          <w:tcPr>
            <w:gridSpan w:val="2"/>
            <w:tcBorders>
              <w:top w:val="single" w:color="auto" w:sz="4" w:space="0"/>
              <w:left w:val="none" w:color="000000" w:sz="4" w:space="0"/>
              <w:bottom w:val="single" w:color="auto" w:sz="4" w:space="0"/>
              <w:right w:val="single" w:color="000000" w:sz="4" w:space="0"/>
            </w:tcBorders>
            <w:tcW w:w="5105"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考核得分</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c>
          <w:tcPr>
            <w:tcBorders>
              <w:top w:val="none" w:color="000000" w:sz="4" w:space="0"/>
              <w:left w:val="none" w:color="000000" w:sz="4" w:space="0"/>
              <w:bottom w:val="single" w:color="auto" w:sz="4" w:space="0"/>
              <w:right w:val="single" w:color="auto" w:sz="4" w:space="0"/>
            </w:tcBorders>
            <w:tcW w:w="2205"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　</w:t>
            </w:r>
            <w:r/>
          </w:p>
        </w:tc>
      </w:tr>
      <w:tr>
        <w:trPr>
          <w:trHeight w:val="1753"/>
        </w:trPr>
        <w:tc>
          <w:tcPr>
            <w:gridSpan w:val="6"/>
            <w:tcBorders>
              <w:top w:val="single" w:color="auto" w:sz="4" w:space="0"/>
              <w:left w:val="single" w:color="auto" w:sz="4" w:space="0"/>
              <w:bottom w:val="single" w:color="auto" w:sz="4" w:space="0"/>
              <w:right w:val="single" w:color="000000" w:sz="4" w:space="0"/>
            </w:tcBorders>
            <w:tcW w:w="9702" w:type="dxa"/>
            <w:vAlign w:val="top"/>
            <w:textDirection w:val="lrTb"/>
            <w:noWrap w:val="false"/>
          </w:tcPr>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考核单位（盖章）：                         考核人员（签名）：                        </w:t>
            </w:r>
            <w:r/>
          </w:p>
        </w:tc>
      </w:tr>
      <w:tr>
        <w:trPr>
          <w:trHeight w:val="312"/>
        </w:trPr>
        <w:tc>
          <w:tcPr>
            <w:gridSpan w:val="6"/>
            <w:tcBorders>
              <w:top w:val="single" w:color="auto" w:sz="4" w:space="0"/>
              <w:left w:val="single" w:color="auto" w:sz="4" w:space="0"/>
              <w:bottom w:val="single" w:color="auto" w:sz="4" w:space="0"/>
              <w:right w:val="single" w:color="auto" w:sz="4" w:space="0"/>
            </w:tcBorders>
            <w:tcW w:w="9702" w:type="dxa"/>
            <w:vAlign w:val="center"/>
            <w:textDirection w:val="lrTb"/>
            <w:noWrap w:val="false"/>
          </w:tcPr>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highlight w:val="yellow"/>
              </w:rPr>
              <w:suppressLineNumbers w:val="0"/>
            </w:pPr>
            <w:r>
              <w:rPr>
                <w:rFonts w:hint="eastAsia" w:ascii="宋体" w:hAnsi="宋体" w:eastAsia="宋体" w:cs="宋体"/>
                <w:color w:val="ff0000"/>
                <w:sz w:val="28"/>
                <w:szCs w:val="28"/>
                <w:highlight w:val="white"/>
                <w:lang w:val="en-US" w:eastAsia="zh-CN"/>
              </w:rPr>
              <w:t xml:space="preserve">1.</w:t>
            </w:r>
            <w:r>
              <w:rPr>
                <w:rFonts w:hint="eastAsia" w:ascii="宋体" w:hAnsi="宋体" w:eastAsia="宋体" w:cs="宋体"/>
                <w:color w:val="ff0000"/>
                <w:sz w:val="28"/>
                <w:szCs w:val="28"/>
                <w:highlight w:val="white"/>
                <w:lang w:eastAsia="zh-CN"/>
              </w:rPr>
              <w:t xml:space="preserve">物业管理服务费</w:t>
            </w:r>
            <w:r>
              <w:rPr>
                <w:rFonts w:hint="eastAsia" w:ascii="宋体" w:hAnsi="宋体" w:eastAsia="宋体" w:cs="宋体"/>
                <w:color w:val="ff0000"/>
                <w:sz w:val="28"/>
                <w:szCs w:val="28"/>
                <w:highlight w:val="white"/>
              </w:rPr>
              <w:t xml:space="preserve">用</w:t>
            </w:r>
            <w:r>
              <w:rPr>
                <w:rFonts w:hint="eastAsia" w:ascii="宋体" w:hAnsi="宋体" w:eastAsia="宋体" w:cs="宋体"/>
                <w:color w:val="ff0000"/>
                <w:sz w:val="28"/>
                <w:szCs w:val="28"/>
                <w:highlight w:val="white"/>
                <w:lang w:eastAsia="zh-CN"/>
              </w:rPr>
              <w:t xml:space="preserve">季度</w:t>
            </w:r>
            <w:r>
              <w:rPr>
                <w:rFonts w:hint="eastAsia" w:ascii="宋体" w:hAnsi="宋体" w:eastAsia="宋体" w:cs="宋体"/>
                <w:color w:val="ff0000"/>
                <w:sz w:val="28"/>
                <w:szCs w:val="28"/>
                <w:highlight w:val="white"/>
              </w:rPr>
              <w:t xml:space="preserve">考核，每</w:t>
            </w:r>
            <w:r>
              <w:rPr>
                <w:rFonts w:hint="eastAsia" w:ascii="宋体" w:hAnsi="宋体" w:eastAsia="宋体" w:cs="宋体"/>
                <w:color w:val="ff0000"/>
                <w:sz w:val="28"/>
                <w:szCs w:val="28"/>
                <w:highlight w:val="white"/>
                <w:lang w:eastAsia="zh-CN"/>
              </w:rPr>
              <w:t xml:space="preserve">满半年支付一次物业管理服务费</w:t>
            </w:r>
            <w:r>
              <w:rPr>
                <w:rFonts w:hint="eastAsia" w:ascii="宋体" w:hAnsi="宋体" w:eastAsia="宋体" w:cs="宋体"/>
                <w:color w:val="ff0000"/>
                <w:sz w:val="28"/>
                <w:szCs w:val="28"/>
                <w:highlight w:val="white"/>
              </w:rPr>
              <w:t xml:space="preserve">用。</w:t>
            </w:r>
            <w:r/>
          </w:p>
          <w:p>
            <w:p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color w:val="auto"/>
                <w:sz w:val="28"/>
                <w:szCs w:val="28"/>
                <w:lang w:eastAsia="zh-CN"/>
              </w:rPr>
              <w:suppressLineNumbers w:val="0"/>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小区物业管理考核得分≧90分，全额结算</w:t>
            </w:r>
            <w:r>
              <w:rPr>
                <w:rFonts w:hint="eastAsia" w:ascii="宋体" w:hAnsi="宋体" w:eastAsia="宋体" w:cs="宋体"/>
                <w:color w:val="auto"/>
                <w:sz w:val="28"/>
                <w:szCs w:val="28"/>
                <w:lang w:eastAsia="zh-CN"/>
              </w:rPr>
              <w:t xml:space="preserve">物业管理服务费</w:t>
            </w:r>
            <w:r>
              <w:rPr>
                <w:rFonts w:hint="eastAsia" w:ascii="宋体" w:hAnsi="宋体" w:eastAsia="宋体" w:cs="宋体"/>
                <w:color w:val="auto"/>
                <w:sz w:val="28"/>
                <w:szCs w:val="28"/>
              </w:rPr>
              <w:t xml:space="preserve">用；考核得分90分以下，每下降1分扣除</w:t>
            </w:r>
            <w:r>
              <w:rPr>
                <w:rFonts w:hint="eastAsia" w:ascii="宋体" w:hAnsi="宋体" w:eastAsia="宋体" w:cs="宋体"/>
                <w:color w:val="auto"/>
                <w:sz w:val="28"/>
                <w:szCs w:val="28"/>
                <w:lang w:eastAsia="zh-CN"/>
              </w:rPr>
              <w:t xml:space="preserve">物业管理服务费</w:t>
            </w:r>
            <w:r>
              <w:rPr>
                <w:rFonts w:hint="eastAsia" w:ascii="宋体" w:hAnsi="宋体" w:eastAsia="宋体" w:cs="宋体"/>
                <w:color w:val="auto"/>
                <w:sz w:val="28"/>
                <w:szCs w:val="28"/>
              </w:rPr>
              <w:t xml:space="preserve">0.01元/㎡.月</w:t>
            </w:r>
            <w:r>
              <w:rPr>
                <w:rFonts w:hint="eastAsia" w:ascii="宋体" w:hAnsi="宋体" w:eastAsia="宋体" w:cs="宋体"/>
                <w:color w:val="auto"/>
                <w:sz w:val="28"/>
                <w:szCs w:val="28"/>
                <w:lang w:eastAsia="zh-CN"/>
              </w:rPr>
              <w:t xml:space="preserve">。</w:t>
            </w:r>
            <w:r/>
          </w:p>
        </w:tc>
      </w:tr>
    </w:tbl>
    <w:p>
      <w:pPr>
        <w:ind w:firstLine="562"/>
        <w:jc w:val="left"/>
        <w:spacing w:line="360" w:lineRule="auto"/>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lang w:eastAsia="zh-CN"/>
        </w:rPr>
        <w:t xml:space="preserve">六</w:t>
      </w:r>
      <w:r>
        <w:rPr>
          <w:rFonts w:hint="eastAsia" w:ascii="宋体" w:hAnsi="宋体" w:eastAsia="宋体" w:cs="宋体"/>
          <w:b/>
          <w:bCs w:val="0"/>
          <w:color w:val="auto"/>
          <w:sz w:val="28"/>
          <w:szCs w:val="28"/>
        </w:rPr>
        <w:t xml:space="preserve">、</w:t>
      </w:r>
      <w:r>
        <w:rPr>
          <w:rFonts w:hint="eastAsia" w:ascii="宋体" w:hAnsi="宋体" w:eastAsia="宋体" w:cs="宋体"/>
          <w:b/>
          <w:bCs w:val="0"/>
          <w:color w:val="auto"/>
          <w:sz w:val="28"/>
          <w:szCs w:val="28"/>
          <w:lang w:eastAsia="zh-TW"/>
        </w:rPr>
        <w:t xml:space="preserve">对标的物业托管的标准要求</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物业服务公司</w:t>
      </w:r>
      <w:r>
        <w:rPr>
          <w:rFonts w:hint="eastAsia" w:ascii="宋体" w:hAnsi="宋体" w:eastAsia="宋体" w:cs="宋体"/>
          <w:color w:val="auto"/>
          <w:sz w:val="28"/>
          <w:szCs w:val="28"/>
        </w:rPr>
        <w:t xml:space="preserve">对本项目管理</w:t>
      </w:r>
      <w:r>
        <w:rPr>
          <w:rFonts w:hint="eastAsia" w:ascii="宋体" w:hAnsi="宋体" w:eastAsia="宋体" w:cs="宋体"/>
          <w:color w:val="auto"/>
          <w:sz w:val="28"/>
          <w:szCs w:val="28"/>
          <w:lang w:eastAsia="zh-TW"/>
        </w:rPr>
        <w:t xml:space="preserve">要有针对性</w:t>
      </w:r>
      <w:r>
        <w:rPr>
          <w:rFonts w:hint="eastAsia" w:ascii="宋体" w:hAnsi="宋体" w:eastAsia="宋体" w:cs="宋体"/>
          <w:color w:val="auto"/>
          <w:sz w:val="28"/>
          <w:szCs w:val="28"/>
        </w:rPr>
        <w:t xml:space="preserve">，具</w:t>
      </w:r>
      <w:r>
        <w:rPr>
          <w:rFonts w:hint="eastAsia" w:ascii="宋体" w:hAnsi="宋体" w:eastAsia="宋体" w:cs="宋体"/>
          <w:color w:val="auto"/>
          <w:sz w:val="28"/>
          <w:szCs w:val="28"/>
          <w:lang w:eastAsia="zh-TW"/>
        </w:rPr>
        <w:t xml:space="preserve">有</w:t>
      </w:r>
      <w:r>
        <w:rPr>
          <w:rFonts w:hint="eastAsia" w:ascii="宋体" w:hAnsi="宋体" w:eastAsia="宋体" w:cs="宋体"/>
          <w:color w:val="auto"/>
          <w:sz w:val="28"/>
          <w:szCs w:val="28"/>
        </w:rPr>
        <w:t xml:space="preserve">相</w:t>
      </w:r>
      <w:r>
        <w:rPr>
          <w:rFonts w:hint="eastAsia" w:ascii="宋体" w:hAnsi="宋体" w:eastAsia="宋体" w:cs="宋体"/>
          <w:color w:val="auto"/>
          <w:sz w:val="28"/>
          <w:szCs w:val="28"/>
          <w:lang w:eastAsia="zh-TW"/>
        </w:rPr>
        <w:t xml:space="preserve">关政策水平</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TW"/>
        </w:rPr>
        <w:t xml:space="preserve">树立</w:t>
      </w:r>
      <w:r>
        <w:rPr>
          <w:rFonts w:hint="eastAsia" w:ascii="宋体" w:hAnsi="宋体" w:eastAsia="宋体" w:cs="宋体"/>
          <w:color w:val="auto"/>
          <w:sz w:val="28"/>
          <w:szCs w:val="28"/>
        </w:rPr>
        <w:t xml:space="preserve">项目</w:t>
      </w:r>
      <w:r>
        <w:rPr>
          <w:rFonts w:hint="eastAsia" w:ascii="宋体" w:hAnsi="宋体" w:eastAsia="宋体" w:cs="宋体"/>
          <w:color w:val="auto"/>
          <w:sz w:val="28"/>
          <w:szCs w:val="28"/>
          <w:lang w:eastAsia="zh-TW"/>
        </w:rPr>
        <w:t xml:space="preserve">形象</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TW"/>
        </w:rPr>
        <w:t xml:space="preserve">延续并提升服务层次</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TW"/>
        </w:rPr>
        <w:t xml:space="preserve">明确管理质量目标和长效管理方式</w:t>
      </w:r>
      <w:r>
        <w:rPr>
          <w:rFonts w:hint="eastAsia" w:ascii="宋体" w:hAnsi="宋体" w:eastAsia="宋体" w:cs="宋体"/>
          <w:color w:val="auto"/>
          <w:sz w:val="28"/>
          <w:szCs w:val="28"/>
        </w:rPr>
        <w:t xml:space="preserve">，具</w:t>
      </w:r>
      <w:r>
        <w:rPr>
          <w:rFonts w:hint="eastAsia" w:ascii="宋体" w:hAnsi="宋体" w:eastAsia="宋体" w:cs="宋体"/>
          <w:color w:val="auto"/>
          <w:sz w:val="28"/>
          <w:szCs w:val="28"/>
          <w:lang w:eastAsia="zh-TW"/>
        </w:rPr>
        <w:t xml:space="preserve">有一整套清晰</w:t>
      </w:r>
      <w:r>
        <w:rPr>
          <w:rFonts w:hint="eastAsia" w:ascii="宋体" w:hAnsi="宋体" w:eastAsia="宋体" w:cs="宋体"/>
          <w:color w:val="auto"/>
          <w:sz w:val="28"/>
          <w:szCs w:val="28"/>
        </w:rPr>
        <w:t xml:space="preserve">的，并</w:t>
      </w:r>
      <w:r>
        <w:rPr>
          <w:rFonts w:hint="eastAsia" w:ascii="宋体" w:hAnsi="宋体" w:eastAsia="宋体" w:cs="宋体"/>
          <w:color w:val="auto"/>
          <w:sz w:val="28"/>
          <w:szCs w:val="28"/>
          <w:lang w:eastAsia="zh-TW"/>
        </w:rPr>
        <w:t xml:space="preserve">与</w:t>
      </w:r>
      <w:r>
        <w:rPr>
          <w:rFonts w:hint="eastAsia" w:ascii="宋体" w:hAnsi="宋体" w:eastAsia="宋体" w:cs="宋体"/>
          <w:color w:val="auto"/>
          <w:sz w:val="28"/>
          <w:szCs w:val="28"/>
        </w:rPr>
        <w:t xml:space="preserve">项目情况</w:t>
      </w:r>
      <w:r>
        <w:rPr>
          <w:rFonts w:hint="eastAsia" w:ascii="宋体" w:hAnsi="宋体" w:eastAsia="宋体" w:cs="宋体"/>
          <w:color w:val="auto"/>
          <w:sz w:val="28"/>
          <w:szCs w:val="28"/>
          <w:lang w:eastAsia="zh-TW"/>
        </w:rPr>
        <w:t xml:space="preserve">相吻合的管理方案</w:t>
      </w:r>
      <w:r>
        <w:rPr>
          <w:rFonts w:hint="eastAsia" w:ascii="宋体" w:hAnsi="宋体" w:eastAsia="宋体" w:cs="宋体"/>
          <w:color w:val="auto"/>
          <w:sz w:val="28"/>
          <w:szCs w:val="28"/>
        </w:rPr>
        <w:t xml:space="preserve">。</w:t>
      </w:r>
      <w:r/>
    </w:p>
    <w:p>
      <w:pPr>
        <w:numPr>
          <w:ilvl w:val="0"/>
          <w:numId w:val="0"/>
        </w:numPr>
        <w:jc w:val="left"/>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 xml:space="preserve">第三条 </w:t>
      </w:r>
      <w:r>
        <w:rPr>
          <w:rFonts w:hint="eastAsia" w:ascii="宋体" w:hAnsi="宋体" w:eastAsia="宋体" w:cs="宋体"/>
          <w:b/>
          <w:color w:val="auto"/>
          <w:sz w:val="28"/>
          <w:szCs w:val="28"/>
        </w:rPr>
        <w:t xml:space="preserve">合同总价款   </w:t>
      </w:r>
      <w:r/>
    </w:p>
    <w:p>
      <w:pPr>
        <w:numPr>
          <w:ilvl w:val="0"/>
          <w:numId w:val="0"/>
        </w:num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一、</w:t>
      </w:r>
      <w:r>
        <w:rPr>
          <w:rFonts w:hint="eastAsia" w:ascii="宋体" w:hAnsi="宋体" w:eastAsia="宋体" w:cs="宋体"/>
          <w:color w:val="auto"/>
          <w:sz w:val="28"/>
          <w:szCs w:val="28"/>
        </w:rPr>
        <w:t xml:space="preserve">本合同项下物业服务费用人民币价款为（小写）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w:t>
      </w:r>
      <w:r/>
    </w:p>
    <w:p>
      <w:pPr>
        <w:numPr>
          <w:ilvl w:val="0"/>
          <w:numId w:val="0"/>
        </w:numPr>
        <w:ind w:left="525" w:firstLine="28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（大写）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 。</w:t>
      </w:r>
      <w:r/>
    </w:p>
    <w:p>
      <w:pPr>
        <w:numPr>
          <w:ilvl w:val="0"/>
          <w:numId w:val="0"/>
        </w:numPr>
        <w:jc w:val="left"/>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 xml:space="preserve">第四条 </w:t>
      </w:r>
      <w:r>
        <w:rPr>
          <w:rFonts w:hint="eastAsia" w:ascii="宋体" w:hAnsi="宋体" w:eastAsia="宋体" w:cs="宋体"/>
          <w:b/>
          <w:color w:val="auto"/>
          <w:sz w:val="28"/>
          <w:szCs w:val="28"/>
        </w:rPr>
        <w:t xml:space="preserve">组成本合同的有关文件</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本项目</w:t>
      </w:r>
      <w:r>
        <w:rPr>
          <w:rFonts w:hint="eastAsia" w:ascii="宋体" w:hAnsi="宋体" w:eastAsia="宋体" w:cs="宋体"/>
          <w:color w:val="auto"/>
          <w:sz w:val="28"/>
          <w:szCs w:val="28"/>
        </w:rPr>
        <w:t xml:space="preserve">物业</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rPr>
        <w:t xml:space="preserve">文件或与本次采购活动方式相适应的文件及有关附件是本合同不可分割的组成部分，与本合同具有同等法律效力，这些文件包括但不限于：</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乙方提供的</w:t>
      </w:r>
      <w:r>
        <w:rPr>
          <w:rFonts w:hint="eastAsia" w:ascii="宋体" w:hAnsi="宋体" w:eastAsia="宋体" w:cs="宋体"/>
          <w:color w:val="auto"/>
          <w:sz w:val="28"/>
          <w:szCs w:val="28"/>
          <w:lang w:val="en-US" w:eastAsia="zh-CN"/>
        </w:rPr>
        <w:t xml:space="preserve">响应</w:t>
      </w:r>
      <w:r>
        <w:rPr>
          <w:rFonts w:hint="eastAsia" w:ascii="宋体" w:hAnsi="宋体" w:eastAsia="宋体" w:cs="宋体"/>
          <w:color w:val="auto"/>
          <w:sz w:val="28"/>
          <w:szCs w:val="28"/>
        </w:rPr>
        <w:t xml:space="preserve">文件和报价表；</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分项报价</w:t>
      </w:r>
      <w:r>
        <w:rPr>
          <w:rFonts w:hint="eastAsia" w:ascii="宋体" w:hAnsi="宋体" w:eastAsia="宋体" w:cs="宋体"/>
          <w:color w:val="auto"/>
          <w:sz w:val="28"/>
          <w:szCs w:val="28"/>
          <w:lang w:val="en-US" w:eastAsia="zh-CN"/>
        </w:rPr>
        <w:t xml:space="preserve">明细</w:t>
      </w:r>
      <w:r>
        <w:rPr>
          <w:rFonts w:hint="eastAsia" w:ascii="宋体" w:hAnsi="宋体" w:eastAsia="宋体" w:cs="宋体"/>
          <w:color w:val="auto"/>
          <w:sz w:val="28"/>
          <w:szCs w:val="28"/>
        </w:rPr>
        <w:t xml:space="preserve">表；</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服务标准响应及偏离表；</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商务条款响应及偏离表；</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供应耗材清单；</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中标通知书；</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7</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甲乙双方商定的其他文件。</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采购人对</w:t>
      </w:r>
      <w:r>
        <w:rPr>
          <w:rFonts w:hint="eastAsia" w:ascii="宋体" w:hAnsi="宋体" w:eastAsia="宋体" w:cs="宋体"/>
          <w:color w:val="auto"/>
          <w:sz w:val="28"/>
          <w:szCs w:val="28"/>
          <w:lang w:val="en-US" w:eastAsia="zh-CN"/>
        </w:rPr>
        <w:t xml:space="preserve">响应</w:t>
      </w:r>
      <w:r>
        <w:rPr>
          <w:rFonts w:hint="eastAsia" w:ascii="宋体" w:hAnsi="宋体" w:eastAsia="宋体" w:cs="宋体"/>
          <w:color w:val="auto"/>
          <w:sz w:val="28"/>
          <w:szCs w:val="28"/>
        </w:rPr>
        <w:t xml:space="preserve">人的物业管理考核文件</w:t>
      </w:r>
      <w:r/>
    </w:p>
    <w:p>
      <w:pPr>
        <w:ind w:left="0" w:firstLine="0"/>
        <w:jc w:val="left"/>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第五条  双方权利义务</w:t>
      </w:r>
      <w:r/>
    </w:p>
    <w:p>
      <w:pPr>
        <w:numPr>
          <w:ilvl w:val="0"/>
          <w:numId w:val="4"/>
        </w:numPr>
        <w:ind w:left="0"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甲方权利义务：</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代表和维护产权人及使用人的合法权益；</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不得干涉乙方依法或依本合同规定内容所进行的管理活动；</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负责处理非乙方原因而产生的各种纠纷；</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检查监督乙方服务工作的实施及制度的执行情况，对违约情况进行处罚；</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审定乙方提出的物业管理工作计划；</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在合同生效之日起向乙方提供物业</w:t>
      </w:r>
      <w:r>
        <w:rPr>
          <w:rFonts w:hint="eastAsia" w:ascii="宋体" w:hAnsi="宋体" w:eastAsia="宋体" w:cs="宋体"/>
          <w:color w:val="auto"/>
          <w:sz w:val="28"/>
          <w:szCs w:val="28"/>
          <w:lang w:eastAsia="zh-CN"/>
        </w:rPr>
        <w:t xml:space="preserve">服务</w:t>
      </w:r>
      <w:r>
        <w:rPr>
          <w:rFonts w:hint="eastAsia" w:ascii="宋体" w:hAnsi="宋体" w:eastAsia="宋体" w:cs="宋体"/>
          <w:color w:val="auto"/>
          <w:sz w:val="28"/>
          <w:szCs w:val="28"/>
        </w:rPr>
        <w:t xml:space="preserve">用房，由乙方无偿使用；</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7</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提供乙方进行物业管理服务所必须的水、电等管线供应，水、电、电话和网络的使用费用由乙方自理；</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协助乙方做好物业服务管理工作；</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9</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法规、政策规定由甲方承担的其他责任。</w:t>
      </w:r>
      <w:r/>
    </w:p>
    <w:p>
      <w:pPr>
        <w:numPr>
          <w:ilvl w:val="0"/>
          <w:numId w:val="4"/>
        </w:numPr>
        <w:ind w:left="0"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乙方权利义务：</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根据有关法律、法规、本合同的规定及本物业的实际情况，制定物业服务管理制度及管理方案、年度管理计划等工作目标；</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定期向甲方呈报服务计划；</w:t>
      </w:r>
      <w:r/>
    </w:p>
    <w:p>
      <w:pPr>
        <w:ind w:firstLine="560"/>
        <w:jc w:val="left"/>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在本物业管理区域内设立专门</w:t>
      </w:r>
      <w:r>
        <w:rPr>
          <w:rFonts w:hint="eastAsia" w:ascii="宋体" w:hAnsi="宋体" w:eastAsia="宋体" w:cs="宋体"/>
          <w:color w:val="auto"/>
          <w:sz w:val="28"/>
          <w:szCs w:val="28"/>
          <w:highlight w:val="none"/>
          <w:lang w:eastAsia="zh-CN"/>
        </w:rPr>
        <w:t xml:space="preserve">办公场所；</w:t>
      </w:r>
      <w:r/>
    </w:p>
    <w:p>
      <w:pPr>
        <w:ind w:firstLine="56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负责</w:t>
      </w:r>
      <w:r>
        <w:rPr>
          <w:rFonts w:hint="eastAsia" w:ascii="宋体" w:hAnsi="宋体" w:eastAsia="宋体" w:cs="宋体"/>
          <w:color w:val="auto"/>
          <w:sz w:val="28"/>
          <w:szCs w:val="28"/>
          <w:highlight w:val="none"/>
          <w:lang w:val="en-US" w:eastAsia="zh-CN"/>
        </w:rPr>
        <w:t xml:space="preserve">采购</w:t>
      </w:r>
      <w:r>
        <w:rPr>
          <w:rFonts w:hint="eastAsia" w:ascii="宋体" w:hAnsi="宋体" w:eastAsia="宋体" w:cs="宋体"/>
          <w:color w:val="auto"/>
          <w:sz w:val="28"/>
          <w:szCs w:val="28"/>
          <w:highlight w:val="none"/>
          <w:lang w:eastAsia="zh-CN"/>
        </w:rPr>
        <w:t xml:space="preserve">文件要求范围内</w:t>
      </w:r>
      <w:r>
        <w:rPr>
          <w:rFonts w:hint="eastAsia" w:ascii="宋体" w:hAnsi="宋体" w:eastAsia="宋体" w:cs="宋体"/>
          <w:color w:val="auto"/>
          <w:sz w:val="28"/>
          <w:szCs w:val="28"/>
          <w:highlight w:val="none"/>
        </w:rPr>
        <w:t xml:space="preserve">的物业服务工作；</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rPr>
        <w:t xml:space="preserve">负责</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要求</w:t>
      </w:r>
      <w:r>
        <w:rPr>
          <w:rFonts w:hint="eastAsia" w:ascii="宋体" w:hAnsi="宋体" w:eastAsia="宋体" w:cs="宋体"/>
          <w:color w:val="auto"/>
          <w:sz w:val="28"/>
          <w:szCs w:val="28"/>
        </w:rPr>
        <w:t xml:space="preserve">范围内的材料消耗；</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自主开展各项管理活动，但不得侵害甲方及他人的合法权益，不得利用提供物业管理服务的便利获取不当利益；</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7</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根据有关法律、法规的规定和本合同的规定，向甲方收取相应的物业服务费用；</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建立、保存物业档案，及时向甲方公告本管理区域内的重大物业服务事项；</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9</w:t>
      </w:r>
      <w:r>
        <w:rPr>
          <w:rFonts w:hint="eastAsia" w:ascii="宋体" w:hAnsi="宋体" w:eastAsia="宋体" w:cs="宋体"/>
          <w:color w:val="auto"/>
          <w:sz w:val="28"/>
          <w:szCs w:val="28"/>
          <w:lang w:eastAsia="zh-CN"/>
        </w:rPr>
        <w:t xml:space="preserve">.除</w:t>
      </w:r>
      <w:r>
        <w:rPr>
          <w:rFonts w:hint="eastAsia" w:ascii="宋体" w:hAnsi="宋体" w:eastAsia="宋体" w:cs="宋体"/>
          <w:color w:val="auto"/>
          <w:sz w:val="28"/>
          <w:szCs w:val="28"/>
          <w:lang w:val="en-US" w:eastAsia="zh-CN"/>
        </w:rPr>
        <w:t xml:space="preserve">采购</w:t>
      </w:r>
      <w:r>
        <w:rPr>
          <w:rFonts w:hint="eastAsia" w:ascii="宋体" w:hAnsi="宋体" w:eastAsia="宋体" w:cs="宋体"/>
          <w:color w:val="auto"/>
          <w:sz w:val="28"/>
          <w:szCs w:val="28"/>
          <w:lang w:eastAsia="zh-CN"/>
        </w:rPr>
        <w:t xml:space="preserve">文件规定外，</w:t>
      </w:r>
      <w:r>
        <w:rPr>
          <w:rFonts w:hint="eastAsia" w:ascii="宋体" w:hAnsi="宋体" w:eastAsia="宋体" w:cs="宋体"/>
          <w:color w:val="auto"/>
          <w:sz w:val="28"/>
          <w:szCs w:val="28"/>
        </w:rPr>
        <w:t xml:space="preserve">乙方不得擅自转让本合同项下的各项业务。</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10</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对本物业的公用设施不得擅自占用和改变使用功能，如需在本物业内改、扩建或完善配套项目，须与甲方协商，经甲方同意报有关部门方可实施；</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合同终止时，向甲方移交全部</w:t>
      </w:r>
      <w:r>
        <w:rPr>
          <w:rFonts w:hint="eastAsia" w:ascii="宋体" w:hAnsi="宋体" w:eastAsia="宋体" w:cs="宋体"/>
          <w:color w:val="auto"/>
          <w:sz w:val="28"/>
          <w:szCs w:val="28"/>
          <w:lang w:eastAsia="zh-CN"/>
        </w:rPr>
        <w:t xml:space="preserve">物业服务用房</w:t>
      </w:r>
      <w:r>
        <w:rPr>
          <w:rFonts w:hint="eastAsia" w:ascii="宋体" w:hAnsi="宋体" w:eastAsia="宋体" w:cs="宋体"/>
          <w:color w:val="auto"/>
          <w:sz w:val="28"/>
          <w:szCs w:val="28"/>
        </w:rPr>
        <w:t xml:space="preserve">、档案资料和属甲方所有的其他资产，并办理交接手续；</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法规、政策规定由乙方承担的其他责任。</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三、在管理过程中，因下列因素所致的损害，不论其为直接或间接，均构成对乙方的免责事由，乙方均不负赔偿之责：</w:t>
      </w:r>
      <w:r/>
    </w:p>
    <w:p>
      <w:pPr>
        <w:numPr>
          <w:ilvl w:val="0"/>
          <w:numId w:val="0"/>
        </w:numPr>
        <w:ind w:firstLine="560"/>
        <w:jc w:val="left"/>
        <w:spacing w:line="360" w:lineRule="auto"/>
        <w:tabs>
          <w:tab w:val="left" w:pos="920"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天灾、地震等不可抗力的事由所致的损害；</w:t>
      </w:r>
      <w:r/>
    </w:p>
    <w:p>
      <w:pPr>
        <w:numPr>
          <w:ilvl w:val="0"/>
          <w:numId w:val="0"/>
        </w:numPr>
        <w:ind w:firstLine="560"/>
        <w:jc w:val="left"/>
        <w:spacing w:line="360" w:lineRule="auto"/>
        <w:tabs>
          <w:tab w:val="left" w:pos="920"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暴动、持械抢劫、破坏、爆炸、火灾、刑事犯罪等违法行为等事由所致的损害，但因乙方故意或过失所致，不在此限；</w:t>
      </w:r>
      <w:r/>
    </w:p>
    <w:p>
      <w:pPr>
        <w:numPr>
          <w:ilvl w:val="0"/>
          <w:numId w:val="0"/>
        </w:numPr>
        <w:ind w:firstLine="560"/>
        <w:jc w:val="left"/>
        <w:spacing w:line="360" w:lineRule="auto"/>
        <w:tabs>
          <w:tab w:val="left" w:pos="920"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因本合同标的物本身固有瑕疵所致的损害；</w:t>
      </w:r>
      <w:r/>
    </w:p>
    <w:p>
      <w:pPr>
        <w:numPr>
          <w:ilvl w:val="0"/>
          <w:numId w:val="0"/>
        </w:numPr>
        <w:ind w:firstLine="560"/>
        <w:jc w:val="left"/>
        <w:spacing w:line="360" w:lineRule="auto"/>
        <w:tabs>
          <w:tab w:val="left" w:pos="920"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因甲方或第三者之故意、过失所致的损害；</w:t>
      </w:r>
      <w:r/>
    </w:p>
    <w:p>
      <w:pPr>
        <w:numPr>
          <w:ilvl w:val="0"/>
          <w:numId w:val="0"/>
        </w:numPr>
        <w:ind w:firstLine="560"/>
        <w:jc w:val="left"/>
        <w:spacing w:line="360" w:lineRule="auto"/>
        <w:tabs>
          <w:tab w:val="left" w:pos="920"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rPr>
        <w:t xml:space="preserve">因甲方或物业使用人专有部分的火灾、盗窃等所致的损害。</w:t>
      </w:r>
      <w:r/>
    </w:p>
    <w:p>
      <w:pPr>
        <w:numPr>
          <w:ilvl w:val="0"/>
          <w:numId w:val="0"/>
        </w:numPr>
        <w:ind w:firstLine="560"/>
        <w:jc w:val="left"/>
        <w:spacing w:line="360" w:lineRule="auto"/>
        <w:tabs>
          <w:tab w:val="left" w:pos="920"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rPr>
        <w:t xml:space="preserve">因乙方书面建议甲方改善或改进物业管理措施，而甲方未采纳所致的损害；</w:t>
      </w:r>
      <w:r/>
    </w:p>
    <w:p>
      <w:pPr>
        <w:numPr>
          <w:ilvl w:val="0"/>
          <w:numId w:val="0"/>
        </w:numPr>
        <w:ind w:firstLine="560"/>
        <w:jc w:val="left"/>
        <w:spacing w:line="360" w:lineRule="auto"/>
        <w:tabs>
          <w:tab w:val="left" w:pos="920"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7.</w:t>
      </w:r>
      <w:r>
        <w:rPr>
          <w:rFonts w:hint="eastAsia" w:ascii="宋体" w:hAnsi="宋体" w:eastAsia="宋体" w:cs="宋体"/>
          <w:color w:val="auto"/>
          <w:sz w:val="28"/>
          <w:szCs w:val="28"/>
        </w:rPr>
        <w:t xml:space="preserve">本合同标的物之共用部分（含共用部位、共用设备设施）自然或人为的任何损坏。但因乙方故意或重大过失所致的，不在此限；</w:t>
      </w:r>
      <w:r/>
    </w:p>
    <w:p>
      <w:pPr>
        <w:numPr>
          <w:ilvl w:val="0"/>
          <w:numId w:val="0"/>
        </w:numPr>
        <w:ind w:firstLine="560"/>
        <w:jc w:val="left"/>
        <w:spacing w:line="360" w:lineRule="auto"/>
        <w:tabs>
          <w:tab w:val="left" w:pos="920"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rPr>
        <w:t xml:space="preserve">除上述各款外，其它不可归责于乙方之事由的。</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四、为维护公众、甲方及物业使用人的合法利益，在不可预见情况下，如发生煤气泄露、漏电、火灾、水管破裂、救助人命、协助公安机关执行任务等情况，乙方因采取紧急避险措施造成财产损失的，按有关法律规定处理。</w:t>
      </w:r>
      <w:r/>
    </w:p>
    <w:p>
      <w:pPr>
        <w:ind w:left="0" w:firstLine="0"/>
        <w:jc w:val="left"/>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第六条  质量保证</w:t>
      </w:r>
      <w:r/>
    </w:p>
    <w:p>
      <w:pPr>
        <w:numPr>
          <w:ilvl w:val="0"/>
          <w:numId w:val="0"/>
        </w:num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建立质量管理体系并有效运行，物业管理服务能够接受质量审核。</w:t>
      </w:r>
      <w:r/>
    </w:p>
    <w:p>
      <w:pPr>
        <w:numPr>
          <w:ilvl w:val="0"/>
          <w:numId w:val="0"/>
        </w:num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各项承诺指标及所采取的措施详见“投标文件”。</w:t>
      </w:r>
      <w:r/>
    </w:p>
    <w:p>
      <w:pPr>
        <w:numPr>
          <w:ilvl w:val="0"/>
          <w:numId w:val="0"/>
        </w:num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其他物业管理服务质量要求按常州市有关标准执行。</w:t>
      </w:r>
      <w:r/>
    </w:p>
    <w:p>
      <w:pPr>
        <w:ind w:left="0" w:firstLine="0"/>
        <w:jc w:val="left"/>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第七条  履约保证金</w:t>
      </w:r>
      <w:r/>
    </w:p>
    <w:p>
      <w:pPr>
        <w:numPr>
          <w:ilvl w:val="0"/>
          <w:numId w:val="0"/>
        </w:num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乙方在签订本合同之日，向甲方或甲方指定的机构提交履约保证金</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元整。</w:t>
      </w:r>
      <w:r/>
    </w:p>
    <w:p>
      <w:pPr>
        <w:numPr>
          <w:ilvl w:val="0"/>
          <w:numId w:val="0"/>
        </w:num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履约保证金的有效期为甲乙双方签署验收满意说明之日起5个工作日内。</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如乙方未能履行合同规定的义务，甲方有权从履约保证金中取得补偿。</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履约保证金扣除甲方应得的补偿后的余额在有效期满后</w:t>
      </w:r>
      <w:r>
        <w:rPr>
          <w:rFonts w:hint="eastAsia" w:ascii="宋体" w:hAnsi="宋体" w:eastAsia="宋体" w:cs="宋体"/>
          <w:color w:val="auto"/>
          <w:sz w:val="28"/>
          <w:szCs w:val="28"/>
          <w:u w:val="single"/>
        </w:rPr>
        <w:t xml:space="preserve">5个工作日</w:t>
      </w:r>
      <w:r>
        <w:rPr>
          <w:rFonts w:hint="eastAsia" w:ascii="宋体" w:hAnsi="宋体" w:eastAsia="宋体" w:cs="宋体"/>
          <w:color w:val="auto"/>
          <w:sz w:val="28"/>
          <w:szCs w:val="28"/>
        </w:rPr>
        <w:t xml:space="preserve">内无息退还给乙方。</w:t>
      </w:r>
      <w:r/>
    </w:p>
    <w:p>
      <w:pPr>
        <w:ind w:left="0" w:firstLine="0"/>
        <w:jc w:val="left"/>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第八条   款项支付</w:t>
      </w:r>
      <w:r/>
    </w:p>
    <w:p>
      <w:pPr>
        <w:ind w:firstLine="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    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本合同项下所有款项均以人民币支付。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人考核物业服务公司的物业管理服务，并依据考核结果和维修、扣款等实际费用情况，每满半年支付一次物业管理费用。每次付款前，物业服务公司须根据采购人要求开具相应金额的增值税专用发票,否则采购人有权延期付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物业服务公司必须接受采购人的管理，配合采购人对小区进行更好的服务。本项目采购人仅补贴支付安置户的物业服务费，因招标文件规定的原因取消优惠的安置户、非安置户和商业住宅的物业服务费由物业服务公司自行收取并管理（安置户总住宅建筑面积为33218.72m</w:t>
      </w:r>
      <w:r>
        <w:rPr>
          <w:rFonts w:ascii="SimSun" w:hAnsi="SimSun" w:eastAsia="SimSun" w:cs="SimSun"/>
          <w:color w:val="000000"/>
          <w:sz w:val="28"/>
          <w:vertAlign w:val="superscript"/>
        </w:rPr>
        <w:t xml:space="preserve">2</w:t>
      </w:r>
      <w:r>
        <w:rPr>
          <w:rFonts w:ascii="SimSun" w:hAnsi="SimSun" w:eastAsia="SimSun" w:cs="SimSun"/>
          <w:color w:val="000000"/>
          <w:sz w:val="28"/>
        </w:rPr>
        <w:t xml:space="preserve">）。</w:t>
      </w:r>
      <w:r>
        <w:rPr>
          <w:sz w:val="28"/>
        </w:rPr>
      </w:r>
      <w:r/>
    </w:p>
    <w:p>
      <w:pPr>
        <w:ind w:firstLine="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2</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本合同项下的采购资金由采购人根据考核结果办理支付手续。</w:t>
      </w:r>
      <w:r/>
    </w:p>
    <w:p>
      <w:pPr>
        <w:ind w:firstLine="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3</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以上款项按约定向乙方支付。</w:t>
      </w:r>
      <w:r/>
    </w:p>
    <w:p>
      <w:pPr>
        <w:ind w:left="0" w:firstLine="0"/>
        <w:jc w:val="left"/>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第九条　违约责任</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甲方无正当理由，违反本合同第五条的有关规定，使乙方未能完成规定管理目标的，乙方有权要求甲方在一定期限内解决，逾期未解决，造成乙方经济损失的，由甲方向乙方偿付合同总价5%的违约金。</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甲方未按合同规定的期限向乙方支付款项的，每逾期1天甲方向乙方偿付欠款总额的5‰滞纳金，但累计滞纳金总额不超过欠款总额的5% 。</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乙方无正当理由，违反本合同第五条及第六条的有关规定，未能达到规定管理目标及质量保证的，甲方有权要求乙方限期整改，逾期未整改，造成甲方经济损失的，甲方有权扣留乙方全部履约保证金，同时乙方应向甲方支付合同总价5%的违约金。</w:t>
      </w:r>
      <w:r/>
    </w:p>
    <w:p>
      <w:pPr>
        <w:ind w:firstLine="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4</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乙方无正当理由，违反本合同第三条的有关规定，擅自收费或擅自提高收费标准的，对擅自收费部分或超出标准的部分，甲方有权要求乙方双倍返还并中止合同；造成甲方经济损失的，乙方应给予甲方经济赔偿。</w:t>
      </w:r>
      <w:r/>
    </w:p>
    <w:p>
      <w:pPr>
        <w:ind w:left="0" w:firstLine="0"/>
        <w:jc w:val="left"/>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第十条　合同的变更和终止</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除《政府采购法》第49条、第50条第二款规定的情形外，本合同一经签订，甲乙双方不得擅自变更、中止或终止合同。</w:t>
      </w:r>
      <w:r/>
    </w:p>
    <w:p>
      <w:pPr>
        <w:ind w:firstLine="48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本合同终止时，乙方应移交物业管理权，撤出本物业，协助甲方作好物业服务的交接和善后工作，移交或配合甲方移交管理用房和物业管理的全部档案资料等。</w:t>
      </w:r>
      <w:r/>
    </w:p>
    <w:p>
      <w:pPr>
        <w:ind w:firstLine="48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本物业管理合同终止后，在新的物业管理企业接管本物业前，除甲方要求乙方提前撤离外，新老物业</w:t>
      </w:r>
      <w:r>
        <w:rPr>
          <w:rFonts w:hint="eastAsia" w:ascii="宋体" w:hAnsi="宋体" w:eastAsia="宋体" w:cs="宋体"/>
          <w:color w:val="auto"/>
          <w:sz w:val="28"/>
          <w:szCs w:val="28"/>
          <w:lang w:eastAsia="zh-CN"/>
        </w:rPr>
        <w:t xml:space="preserve">服务</w:t>
      </w:r>
      <w:r>
        <w:rPr>
          <w:rFonts w:hint="eastAsia" w:ascii="宋体" w:hAnsi="宋体" w:eastAsia="宋体" w:cs="宋体"/>
          <w:color w:val="auto"/>
          <w:sz w:val="28"/>
          <w:szCs w:val="28"/>
        </w:rPr>
        <w:t xml:space="preserve">公司的交接过渡期最长为</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个月，在此期间乙方应提供过渡期物业管理服务，过渡期物业管理服务标准和服务费标准不变，由乙方收取；过渡期满后，必须按规定进行交接、撤离。</w:t>
      </w:r>
      <w:r/>
    </w:p>
    <w:p>
      <w:pPr>
        <w:ind w:firstLine="480"/>
        <w:jc w:val="left"/>
        <w:spacing w:line="360" w:lineRule="auto"/>
        <w:rPr>
          <w:rFonts w:hint="eastAsia" w:ascii="宋体" w:hAnsi="宋体" w:eastAsia="宋体" w:cs="宋体"/>
          <w:color w:val="auto"/>
          <w:sz w:val="28"/>
          <w:szCs w:val="28"/>
        </w:rPr>
      </w:pPr>
      <w:r>
        <w:rPr>
          <w:rFonts w:hint="eastAsia" w:ascii="宋体" w:hAnsi="宋体" w:eastAsia="宋体" w:cs="宋体"/>
          <w:b/>
          <w:bCs w:val="0"/>
          <w:color w:val="auto"/>
          <w:sz w:val="28"/>
          <w:szCs w:val="28"/>
          <w:highlight w:val="yellow"/>
        </w:rPr>
        <w:t xml:space="preserve">注：物业服务公司退场前应无条件配合采购人对项目进行交接验收工作，验收时出现的各类问题凡属于招标文件规定的在物业服务公司</w:t>
      </w:r>
      <w:r>
        <w:rPr>
          <w:rFonts w:hint="eastAsia" w:ascii="宋体" w:hAnsi="宋体" w:eastAsia="宋体" w:cs="宋体"/>
          <w:b/>
          <w:bCs w:val="0"/>
          <w:color w:val="auto"/>
          <w:sz w:val="28"/>
          <w:szCs w:val="28"/>
          <w:highlight w:val="yellow"/>
          <w:lang w:eastAsia="zh-CN"/>
        </w:rPr>
        <w:t xml:space="preserve">职责</w:t>
      </w:r>
      <w:r>
        <w:rPr>
          <w:rFonts w:hint="eastAsia" w:ascii="宋体" w:hAnsi="宋体" w:eastAsia="宋体" w:cs="宋体"/>
          <w:b/>
          <w:bCs w:val="0"/>
          <w:color w:val="auto"/>
          <w:sz w:val="28"/>
          <w:szCs w:val="28"/>
          <w:highlight w:val="yellow"/>
        </w:rPr>
        <w:t xml:space="preserve">范畴内的由物业服务公司自行负责整改到位，验收合格后采购人按招标文件的要求和考核、交接情况支付</w:t>
      </w:r>
      <w:r>
        <w:rPr>
          <w:rFonts w:hint="eastAsia" w:ascii="宋体" w:hAnsi="宋体" w:eastAsia="宋体" w:cs="宋体"/>
          <w:b/>
          <w:bCs w:val="0"/>
          <w:color w:val="auto"/>
          <w:sz w:val="28"/>
          <w:szCs w:val="28"/>
          <w:highlight w:val="yellow"/>
          <w:lang w:eastAsia="zh-CN"/>
        </w:rPr>
        <w:t xml:space="preserve">末次物业服务</w:t>
      </w:r>
      <w:r>
        <w:rPr>
          <w:rFonts w:hint="eastAsia" w:ascii="宋体" w:hAnsi="宋体" w:eastAsia="宋体" w:cs="宋体"/>
          <w:b/>
          <w:bCs w:val="0"/>
          <w:color w:val="auto"/>
          <w:sz w:val="28"/>
          <w:szCs w:val="28"/>
          <w:highlight w:val="yellow"/>
        </w:rPr>
        <w:t xml:space="preserve">费用，办理移交手续。</w:t>
      </w:r>
      <w:r/>
    </w:p>
    <w:p>
      <w:pPr>
        <w:ind w:left="0" w:firstLine="0"/>
        <w:jc w:val="left"/>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第十一条　合同的转让</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乙方不得擅自</w:t>
      </w:r>
      <w:r>
        <w:rPr>
          <w:rFonts w:hint="eastAsia" w:ascii="宋体" w:hAnsi="宋体" w:eastAsia="宋体" w:cs="宋体"/>
          <w:color w:val="auto"/>
          <w:sz w:val="28"/>
          <w:szCs w:val="28"/>
          <w:lang w:eastAsia="zh-CN"/>
        </w:rPr>
        <w:t xml:space="preserve">将招标文件规定以外的</w:t>
      </w:r>
      <w:r>
        <w:rPr>
          <w:rFonts w:hint="eastAsia" w:ascii="宋体" w:hAnsi="宋体" w:eastAsia="宋体" w:cs="宋体"/>
          <w:color w:val="auto"/>
          <w:sz w:val="28"/>
          <w:szCs w:val="28"/>
        </w:rPr>
        <w:t xml:space="preserve">部分或全部转让其应履行的合同义务。如发生以上情况，甲方有权拒绝验收管理的物业服务并拒绝支付相应物业费。</w:t>
      </w:r>
      <w:r/>
    </w:p>
    <w:p>
      <w:pPr>
        <w:ind w:left="0" w:firstLine="0"/>
        <w:jc w:val="left"/>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第十二条  争议的解决</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因履行本合同引起的或与本合同有关的争议，甲、乙双方应首先通过友好协商解决，如果协商不能解决争议，则采取以下第（</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）种方式解决争议：</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（1）向甲方所在地有管辖权的人民法院提起诉讼；</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（2）向常州仲裁委员会按其仲裁规则申请仲裁。</w:t>
      </w:r>
      <w:r/>
    </w:p>
    <w:p>
      <w:pPr>
        <w:ind w:firstLine="560"/>
        <w:jc w:val="left"/>
        <w:spacing w:line="360" w:lineRule="auto"/>
        <w:rPr>
          <w:rFonts w:hint="eastAsia" w:ascii="宋体" w:hAnsi="宋体" w:eastAsia="宋体" w:cs="宋体"/>
          <w:color w:val="auto"/>
          <w:sz w:val="28"/>
          <w:szCs w:val="28"/>
          <w:highlight w:val="yellow"/>
        </w:rPr>
      </w:pPr>
      <w:r>
        <w:rPr>
          <w:rFonts w:hint="eastAsia" w:ascii="宋体" w:hAnsi="宋体" w:eastAsia="宋体" w:cs="宋体"/>
          <w:color w:val="auto"/>
          <w:sz w:val="28"/>
          <w:szCs w:val="28"/>
          <w:highlight w:val="yellow"/>
        </w:rPr>
        <w:t xml:space="preserve">2</w:t>
      </w:r>
      <w:r>
        <w:rPr>
          <w:rFonts w:hint="eastAsia" w:ascii="宋体" w:hAnsi="宋体" w:eastAsia="宋体" w:cs="宋体"/>
          <w:color w:val="auto"/>
          <w:sz w:val="28"/>
          <w:szCs w:val="28"/>
          <w:highlight w:val="yellow"/>
          <w:lang w:val="en-US" w:eastAsia="zh-CN"/>
        </w:rPr>
        <w:t xml:space="preserve">.</w:t>
      </w:r>
      <w:r>
        <w:rPr>
          <w:rFonts w:hint="eastAsia" w:ascii="宋体" w:hAnsi="宋体" w:eastAsia="宋体" w:cs="宋体"/>
          <w:color w:val="auto"/>
          <w:sz w:val="28"/>
          <w:szCs w:val="28"/>
          <w:highlight w:val="yellow"/>
        </w:rPr>
        <w:t xml:space="preserve">诉讼期间，</w:t>
      </w:r>
      <w:r>
        <w:rPr>
          <w:rFonts w:hint="eastAsia" w:ascii="宋体" w:hAnsi="宋体" w:eastAsia="宋体" w:cs="宋体"/>
          <w:color w:val="auto"/>
          <w:sz w:val="28"/>
          <w:szCs w:val="28"/>
          <w:highlight w:val="yellow"/>
          <w:lang w:eastAsia="zh-CN"/>
        </w:rPr>
        <w:t xml:space="preserve">为保持小区物业的稳定性，</w:t>
      </w:r>
      <w:r>
        <w:rPr>
          <w:rFonts w:hint="eastAsia" w:ascii="宋体" w:hAnsi="宋体" w:eastAsia="宋体" w:cs="宋体"/>
          <w:color w:val="auto"/>
          <w:sz w:val="28"/>
          <w:szCs w:val="28"/>
          <w:highlight w:val="yellow"/>
        </w:rPr>
        <w:t xml:space="preserve">由甲方决定继续履行合同或中止、终止合同。</w:t>
      </w:r>
      <w:r/>
    </w:p>
    <w:p>
      <w:pPr>
        <w:ind w:left="0" w:firstLine="0"/>
        <w:jc w:val="left"/>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第十三条   诚实信用</w:t>
      </w:r>
      <w:r/>
    </w:p>
    <w:p>
      <w:pPr>
        <w:ind w:firstLine="0"/>
        <w:jc w:val="left"/>
        <w:spacing w:line="360" w:lineRule="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    乙方应诚实信用，严格按照谈判文件要求和承诺履行合同，不向甲方进行商业贿赂或者提供不正当利益。</w:t>
      </w:r>
      <w:r/>
    </w:p>
    <w:p>
      <w:pPr>
        <w:ind w:left="0" w:firstLine="0"/>
        <w:jc w:val="left"/>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第十四条   合同生效及其他</w:t>
      </w:r>
      <w:r/>
    </w:p>
    <w:p>
      <w:pPr>
        <w:numPr>
          <w:ilvl w:val="0"/>
          <w:numId w:val="0"/>
        </w:num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本合同自签订之日起生效。</w:t>
      </w:r>
      <w:r/>
    </w:p>
    <w:p>
      <w:pPr>
        <w:numPr>
          <w:ilvl w:val="0"/>
          <w:numId w:val="0"/>
        </w:numPr>
        <w:ind w:left="48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本合同一式</w:t>
      </w:r>
      <w:r>
        <w:rPr>
          <w:rFonts w:hint="eastAsia" w:ascii="宋体" w:hAnsi="宋体" w:eastAsia="宋体" w:cs="宋体"/>
          <w:color w:val="auto"/>
          <w:sz w:val="28"/>
          <w:szCs w:val="28"/>
          <w:lang w:eastAsia="zh-CN"/>
        </w:rPr>
        <w:t xml:space="preserve">七</w:t>
      </w:r>
      <w:r>
        <w:rPr>
          <w:rFonts w:hint="eastAsia" w:ascii="宋体" w:hAnsi="宋体" w:eastAsia="宋体" w:cs="宋体"/>
          <w:color w:val="auto"/>
          <w:sz w:val="28"/>
          <w:szCs w:val="28"/>
        </w:rPr>
        <w:t xml:space="preserve">份，交易中心二份，甲方</w:t>
      </w:r>
      <w:r>
        <w:rPr>
          <w:rFonts w:hint="eastAsia" w:ascii="宋体" w:hAnsi="宋体" w:eastAsia="宋体" w:cs="宋体"/>
          <w:color w:val="auto"/>
          <w:sz w:val="28"/>
          <w:szCs w:val="28"/>
          <w:lang w:eastAsia="zh-CN"/>
        </w:rPr>
        <w:t xml:space="preserve">二</w:t>
      </w:r>
      <w:r>
        <w:rPr>
          <w:rFonts w:hint="eastAsia" w:ascii="宋体" w:hAnsi="宋体" w:eastAsia="宋体" w:cs="宋体"/>
          <w:color w:val="auto"/>
          <w:sz w:val="28"/>
          <w:szCs w:val="28"/>
        </w:rPr>
        <w:t xml:space="preserve">份，乙方二份</w:t>
      </w:r>
      <w:r>
        <w:rPr>
          <w:rFonts w:hint="eastAsia" w:ascii="宋体" w:hAnsi="宋体" w:eastAsia="宋体" w:cs="宋体"/>
          <w:color w:val="auto"/>
          <w:sz w:val="28"/>
          <w:szCs w:val="28"/>
          <w:lang w:eastAsia="zh-CN"/>
        </w:rPr>
        <w:t xml:space="preserve">，招标代理一份</w:t>
      </w:r>
      <w:r>
        <w:rPr>
          <w:rFonts w:hint="eastAsia" w:ascii="宋体" w:hAnsi="宋体" w:eastAsia="宋体" w:cs="宋体"/>
          <w:color w:val="auto"/>
          <w:sz w:val="28"/>
          <w:szCs w:val="28"/>
        </w:rPr>
        <w:t xml:space="preserve">。</w:t>
      </w:r>
      <w:r/>
    </w:p>
    <w:p>
      <w:pPr>
        <w:numPr>
          <w:ilvl w:val="0"/>
          <w:numId w:val="0"/>
        </w:num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本合同执行期间如遇不可抗力，致使合同无法履行时，双方应按有关法律规定及时协商处理。</w:t>
      </w:r>
      <w:r/>
    </w:p>
    <w:p>
      <w:pPr>
        <w:numPr>
          <w:ilvl w:val="0"/>
          <w:numId w:val="0"/>
        </w:num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本合同应按照中华人民共和国的现行法律进行解释，条款中如与国家规定、条例有抵触的，则该条款无效并按国家规定和条例执行，合同的其它条款继续有效。</w:t>
      </w:r>
      <w:r/>
    </w:p>
    <w:p>
      <w:pPr>
        <w:ind w:left="560"/>
        <w:jc w:val="both"/>
        <w:spacing w:line="360" w:lineRule="auto"/>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left="0" w:firstLine="0"/>
        <w:rPr>
          <w:rFonts w:hint="eastAsia"/>
          <w:lang w:val="en-US" w:eastAsia="zh-CN"/>
        </w:rPr>
      </w:pPr>
      <w:r>
        <w:rPr>
          <w:rFonts w:hint="eastAsia"/>
          <w:lang w:val="en-US" w:eastAsia="zh-CN"/>
        </w:rPr>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甲方（采购人）：   （盖章）         乙方（供应商）：    （盖章）</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    （盖</w:t>
      </w:r>
      <w:r>
        <w:rPr>
          <w:rFonts w:hint="eastAsia" w:ascii="宋体" w:hAnsi="宋体" w:eastAsia="宋体" w:cs="宋体"/>
          <w:color w:val="auto"/>
          <w:sz w:val="28"/>
          <w:szCs w:val="28"/>
          <w:lang w:eastAsia="zh-CN"/>
        </w:rPr>
        <w:t xml:space="preserve">字或盖</w:t>
      </w:r>
      <w:r>
        <w:rPr>
          <w:rFonts w:hint="eastAsia" w:ascii="宋体" w:hAnsi="宋体" w:eastAsia="宋体" w:cs="宋体"/>
          <w:color w:val="auto"/>
          <w:sz w:val="28"/>
          <w:szCs w:val="28"/>
        </w:rPr>
        <w:t xml:space="preserve">章）      法定代表人：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 （盖</w:t>
      </w:r>
      <w:r>
        <w:rPr>
          <w:rFonts w:hint="eastAsia" w:ascii="宋体" w:hAnsi="宋体" w:eastAsia="宋体" w:cs="宋体"/>
          <w:color w:val="auto"/>
          <w:sz w:val="28"/>
          <w:szCs w:val="28"/>
          <w:lang w:eastAsia="zh-CN"/>
        </w:rPr>
        <w:t xml:space="preserve">字或盖</w:t>
      </w:r>
      <w:r>
        <w:rPr>
          <w:rFonts w:hint="eastAsia" w:ascii="宋体" w:hAnsi="宋体" w:eastAsia="宋体" w:cs="宋体"/>
          <w:color w:val="auto"/>
          <w:sz w:val="28"/>
          <w:szCs w:val="28"/>
        </w:rPr>
        <w:t xml:space="preserve">章）</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委托代理人：                        委托代理人：</w:t>
      </w:r>
      <w:r/>
    </w:p>
    <w:p>
      <w:pPr>
        <w:ind w:firstLine="56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电话：                              电话：</w:t>
      </w:r>
      <w:r/>
    </w:p>
    <w:p>
      <w:pPr>
        <w:ind w:firstLine="56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开户银行：                          开户银行：</w:t>
      </w:r>
      <w:r/>
    </w:p>
    <w:p>
      <w:pPr>
        <w:ind w:firstLine="56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账号：                              账号：</w:t>
      </w:r>
      <w:r/>
    </w:p>
    <w:p>
      <w:pPr>
        <w:ind w:firstLine="54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单位地址：                          单位地址：</w:t>
      </w:r>
      <w:r/>
    </w:p>
    <w:p>
      <w:pPr>
        <w:ind w:firstLine="54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日期：</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年     月    日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日期：</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年     月    日</w:t>
      </w:r>
      <w:r/>
    </w:p>
    <w:p>
      <w:pPr>
        <w:ind w:firstLine="1405"/>
        <w:jc w:val="left"/>
        <w:pageBreakBefore w:val="0"/>
        <w:spacing w:line="360" w:lineRule="auto"/>
        <w:rPr>
          <w:rFonts w:hint="eastAsia" w:ascii="宋体" w:hAnsi="宋体" w:eastAsia="宋体" w:cs="宋体"/>
          <w:b/>
          <w:bCs/>
          <w:sz w:val="28"/>
          <w:szCs w:val="28"/>
          <w:lang w:val="en-US" w:eastAsia="zh-CN" w:bidi="ar-SA"/>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45"/>
      <w:r/>
      <w:r/>
    </w:p>
    <w:p>
      <w:pPr>
        <w:pStyle w:val="1112"/>
        <w:rPr>
          <w:rFonts w:hint="eastAsia" w:ascii="黑体" w:hAnsi="黑体" w:eastAsia="黑体" w:cs="黑体"/>
          <w:b/>
          <w:bCs/>
          <w:sz w:val="44"/>
          <w:szCs w:val="44"/>
          <w:lang w:val="en-US" w:eastAsia="zh-CN" w:bidi="ar-SA"/>
        </w:rPr>
      </w:pPr>
      <w:r/>
      <w:bookmarkStart w:id="46" w:name="_Toc17140"/>
      <w:r/>
      <w:bookmarkStart w:id="47" w:name="_Toc21548"/>
      <w:r/>
      <w:bookmarkStart w:id="48" w:name="_Toc7710"/>
      <w:r/>
      <w:bookmarkStart w:id="49" w:name="_Toc28025"/>
      <w:r/>
      <w:bookmarkStart w:id="50" w:name="_Toc9364"/>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_Toc116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第六章   响应文件组成</w:t>
      </w:r>
      <w:r>
        <w:rPr>
          <w:rFonts w:hint="eastAsia" w:ascii="黑体" w:hAnsi="黑体" w:eastAsia="黑体" w:cs="黑体"/>
          <w:b/>
          <w:bCs/>
          <w:sz w:val="44"/>
          <w:szCs w:val="44"/>
          <w:lang w:val="en-US" w:eastAsia="zh-CN" w:bidi="ar-SA"/>
        </w:rPr>
        <w:fldChar w:fldCharType="end"/>
      </w:r>
      <w:r/>
    </w:p>
    <w:tbl>
      <w:tblPr>
        <w:tblStyle w:val="11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*响应函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w:t>
            </w:r>
            <w:r>
              <w:rPr>
                <w:rFonts w:hint="eastAsia" w:ascii="宋体" w:hAnsi="宋体" w:cs="宋体"/>
                <w:b/>
                <w:bCs/>
                <w:color w:val="333333"/>
                <w:spacing w:val="8"/>
                <w:sz w:val="28"/>
                <w:szCs w:val="28"/>
                <w:lang w:val="en-US" w:eastAsia="zh-CN"/>
              </w:rPr>
              <w:t xml:space="preserve">三</w:t>
            </w:r>
            <w:r>
              <w:rPr>
                <w:rFonts w:hint="eastAsia" w:ascii="宋体" w:hAnsi="宋体" w:eastAsia="宋体" w:cs="宋体"/>
                <w:b/>
                <w:bCs/>
                <w:color w:val="333333"/>
                <w:spacing w:val="8"/>
                <w:sz w:val="28"/>
                <w:szCs w:val="28"/>
                <w:lang w:val="en-US" w:eastAsia="zh-CN"/>
              </w:rPr>
              <w:t xml:space="preserve">章</w:t>
            </w:r>
            <w:r>
              <w:rPr>
                <w:rFonts w:hint="eastAsia" w:ascii="宋体" w:hAnsi="宋体" w:eastAsia="宋体" w:cs="宋体"/>
                <w:b/>
                <w:bCs/>
                <w:color w:val="333333"/>
                <w:spacing w:val="8"/>
                <w:sz w:val="28"/>
                <w:szCs w:val="28"/>
                <w:lang w:val="zh-TW" w:eastAsia="zh-CN"/>
              </w:rPr>
              <w:t xml:space="preserve">第</w:t>
            </w:r>
            <w:r>
              <w:rPr>
                <w:rFonts w:hint="eastAsia" w:ascii="宋体" w:hAnsi="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default" w:cs="Times New Roman"/>
              </w:rPr>
              <w:suppressLineNumbers w:val="0"/>
            </w:pPr>
            <w:r>
              <w:rPr>
                <w:rFonts w:hint="default" w:cs="Times New Roma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企业报价折扣证明—</w:t>
            </w:r>
            <w:r>
              <w:rPr>
                <w:rFonts w:hint="eastAsia" w:ascii="宋体" w:hAnsi="宋体" w:eastAsia="宋体" w:cs="宋体"/>
                <w:b/>
                <w:bCs/>
                <w:color w:val="333333"/>
                <w:spacing w:val="8"/>
                <w:sz w:val="28"/>
                <w:szCs w:val="28"/>
                <w:u w:val="single"/>
                <w:lang w:val="en-US" w:eastAsia="zh-CN"/>
              </w:rPr>
              <w:t xml:space="preserve">《中小企业声明函》或者《残疾人福利性单位声明函》或者监狱企业证明文件</w:t>
            </w:r>
            <w:r/>
          </w:p>
        </w:tc>
      </w:tr>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响应人提交文件须知</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编排导致响应文件被误读或查找不到，后果由响应人承担。</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3.响应文件应按照采购文件要求的格式逐项填写，无相应内容可填的项应填写“无”等明确的回答文字。</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对涉及加“*”的章节材料格式文件，除可填报项目外，任何实质性修改将被视为非实质性响应，从而导致该响应被拒绝，作无效响应文件处理。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6.单一来源采购人员将应用响应人提交的资料并根据自己的判断，决定响应人履行合同的合格性及能力。</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7.响应人提交的材料将被妥善保存，但不退还。</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8.全部文件应按响应人须知中规定的语言和方式提交。</w:t>
            </w:r>
            <w:r/>
          </w:p>
        </w:tc>
      </w:tr>
    </w:tbl>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jc w:val="cente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pStyle w:val="1113"/>
        <w:jc w:val="center"/>
        <w:rPr>
          <w:rFonts w:hint="eastAsia"/>
          <w:sz w:val="44"/>
          <w:szCs w:val="44"/>
          <w:lang w:val="en-US" w:eastAsia="zh-CN"/>
        </w:rPr>
        <w:outlineLvl w:val="2"/>
      </w:pPr>
      <w:r>
        <w:rPr>
          <w:rFonts w:hint="eastAsia"/>
          <w:sz w:val="44"/>
          <w:szCs w:val="44"/>
          <w:lang w:val="en-US" w:eastAsia="zh-CN"/>
        </w:rPr>
        <w:t xml:space="preserve">响  应  文  件</w:t>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jc w:val="center"/>
        <w:rPr>
          <w:rFonts w:hint="eastAsia" w:ascii="宋体" w:hAnsi="宋体"/>
          <w:b/>
          <w:sz w:val="28"/>
          <w:szCs w:val="28"/>
        </w:rPr>
        <w:outlineLvl w:val="9"/>
      </w:pPr>
      <w:r>
        <w:rPr>
          <w:rFonts w:hint="eastAsia" w:ascii="宋体" w:hAnsi="宋体"/>
          <w:b/>
          <w:sz w:val="28"/>
          <w:szCs w:val="28"/>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名 称：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项 目 编 号：               </w:t>
      </w:r>
      <w:r/>
    </w:p>
    <w:p>
      <w:pPr>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 ：               </w:t>
      </w:r>
      <w:r/>
    </w:p>
    <w:p>
      <w:pPr>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      期 ：               </w:t>
      </w:r>
      <w:r/>
    </w:p>
    <w:p>
      <w:pPr>
        <w:jc w:val="center"/>
        <w:spacing w:line="440" w:lineRule="exact"/>
        <w:rPr>
          <w:rFonts w:hint="eastAsia" w:ascii="宋体" w:hAnsi="宋体"/>
          <w:b/>
          <w:bCs/>
          <w:sz w:val="28"/>
          <w:szCs w:val="28"/>
        </w:rPr>
        <w:outlineLvl w:val="9"/>
      </w:pPr>
      <w:r>
        <w:rPr>
          <w:rFonts w:hint="eastAsia" w:ascii="宋体" w:hAnsi="宋体"/>
          <w:b/>
          <w:bCs/>
          <w:sz w:val="28"/>
          <w:szCs w:val="28"/>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13"/>
        <w:ind w:left="0" w:firstLine="0"/>
        <w:jc w:val="center"/>
        <w:rPr>
          <w:rFonts w:hint="eastAsia" w:ascii="黑体" w:hAnsi="黑体" w:eastAsia="黑体" w:cs="黑体"/>
          <w:sz w:val="44"/>
          <w:szCs w:val="44"/>
        </w:rPr>
      </w:pPr>
      <w:r>
        <w:rPr>
          <w:rFonts w:hint="eastAsia" w:ascii="宋体" w:hAnsi="宋体" w:eastAsia="宋体" w:cs="宋体"/>
          <w:sz w:val="24"/>
          <w:szCs w:val="24"/>
          <w:u w:val="single"/>
        </w:rPr>
        <w:br w:type="page" w:clear="all"/>
      </w:r>
      <w:r>
        <w:rPr>
          <w:rFonts w:hint="eastAsia" w:ascii="黑体" w:hAnsi="黑体" w:eastAsia="黑体" w:cs="黑体"/>
          <w:b/>
          <w:bCs/>
          <w:sz w:val="44"/>
          <w:szCs w:val="44"/>
          <w:lang w:val="en-US" w:eastAsia="zh-CN" w:bidi="ar-SA"/>
        </w:rPr>
        <w:t xml:space="preserve">响应人情况说明</w:t>
      </w:r>
      <w:r/>
    </w:p>
    <w:p>
      <w:pPr>
        <w:ind w:left="0" w:firstLine="880"/>
        <w:jc w:val="left"/>
        <w:keepLines w:val="0"/>
        <w:keepNext w:val="0"/>
        <w:pageBreakBefore w:val="0"/>
        <w:spacing w:beforeAutospacing="0" w:line="312" w:lineRule="auto"/>
        <w:widowControl/>
        <w:rPr>
          <w:rFonts w:hint="eastAsia" w:ascii="黑体" w:hAnsi="黑体" w:eastAsia="黑体" w:cs="黑体"/>
          <w:sz w:val="44"/>
          <w:szCs w:val="44"/>
        </w:rPr>
        <w:outlineLvl w:val="9"/>
      </w:pPr>
      <w:r>
        <w:rPr>
          <w:rFonts w:hint="eastAsia" w:ascii="黑体" w:hAnsi="黑体" w:eastAsia="黑体" w:cs="黑体"/>
          <w:sz w:val="44"/>
          <w:szCs w:val="44"/>
        </w:rPr>
        <w:t xml:space="preserve"> </w:t>
      </w:r>
      <w:r/>
    </w:p>
    <w:p>
      <w:pPr>
        <w:ind w:left="0" w:firstLine="560"/>
        <w:jc w:val="left"/>
        <w:keepLines w:val="0"/>
        <w:keepNext w:val="0"/>
        <w:pageBreakBefore w:val="0"/>
        <w:spacing w:beforeAutospacing="0" w:line="312" w:lineRule="auto"/>
        <w:widowControl/>
        <w:rPr>
          <w:rFonts w:hint="eastAsia" w:ascii="仿宋_GB2312" w:hAnsi="宋体" w:eastAsia="仿宋_GB2312" w:cs="Times New Roman"/>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响应人简介（含供应商规模、技术能力及装备水平等）、人员情况、典型项目介绍</w:t>
      </w:r>
      <w:r/>
    </w:p>
    <w:p>
      <w:pPr>
        <w:ind w:left="0" w:firstLine="560"/>
        <w:keepLines w:val="0"/>
        <w:keepNext w:val="0"/>
        <w:pageBreakBefore w:val="0"/>
        <w:spacing w:beforeAutospacing="0" w:line="312" w:lineRule="auto"/>
        <w:rPr>
          <w:rFonts w:hint="eastAsia" w:ascii="仿宋_GB2312" w:hAnsi="宋体" w:eastAsia="仿宋_GB2312" w:cs="Times New Roman"/>
          <w:b w:val="0"/>
          <w:bCs w:val="0"/>
          <w:sz w:val="28"/>
          <w:szCs w:val="28"/>
          <w:lang w:val="en-US" w:eastAsia="zh-CN" w:bidi="ar-SA"/>
        </w:rPr>
        <w:outlineLvl w:val="9"/>
      </w:pPr>
      <w:r>
        <w:rPr>
          <w:rFonts w:hint="eastAsia" w:ascii="仿宋_GB2312" w:hAnsi="宋体" w:eastAsia="仿宋_GB2312" w:cs="Times New Roman"/>
          <w:b w:val="0"/>
          <w:bCs w:val="0"/>
          <w:sz w:val="28"/>
          <w:szCs w:val="28"/>
          <w:lang w:val="en-US" w:eastAsia="zh-CN" w:bidi="ar-SA"/>
        </w:rPr>
      </w:r>
      <w:r/>
    </w:p>
    <w:p>
      <w:pPr>
        <w:ind w:left="0" w:firstLine="560"/>
        <w:keepLines w:val="0"/>
        <w:keepNext w:val="0"/>
        <w:pageBreakBefore w:val="0"/>
        <w:spacing w:beforeAutospacing="0" w:line="312" w:lineRule="auto"/>
        <w:outlineLvl w:val="9"/>
      </w:p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30"/>
        <w:ind w:left="0" w:right="0" w:firstLine="482"/>
        <w:jc w:val="center"/>
        <w:keepLines w:val="0"/>
        <w:keepNext w:val="0"/>
        <w:pageBreakBefore w:val="0"/>
        <w:spacing w:before="0" w:beforeAutospacing="0" w:after="0" w:afterAutospacing="0" w:line="312" w:lineRule="auto"/>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113"/>
        <w:ind w:left="0" w:firstLine="0"/>
        <w:jc w:val="center"/>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lang w:val="en-US" w:eastAsia="zh-CN" w:bidi="ar-SA"/>
        </w:rPr>
        <w:t xml:space="preserve">* 开标一览表</w:t>
      </w:r>
      <w:r/>
    </w:p>
    <w:p>
      <w:pPr>
        <w:pStyle w:val="1130"/>
        <w:ind w:left="0" w:right="0" w:firstLine="562"/>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130"/>
        <w:ind w:left="0" w:right="0" w:firstLine="562"/>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spacing w:beforeAutospacing="0" w:line="312" w:lineRule="auto"/>
        <w:widowControl w:val="off"/>
        <w:rPr>
          <w:rFonts w:hint="eastAsia" w:ascii="仿宋_GB2312" w:hAnsi="宋体" w:eastAsia="仿宋_GB2312" w:cs="Times New Roman"/>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响应人在提交响应文件时，应按照投标工具的提示流程编制提交开标一览表。</w:t>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ind w:left="0" w:firstLine="560"/>
        <w:keepLines w:val="0"/>
        <w:keepNext w:val="0"/>
        <w:pageBreakBefore w:val="0"/>
        <w:spacing w:beforeAutospacing="0" w:line="312" w:lineRule="auto"/>
        <w:rPr>
          <w:rFonts w:hint="eastAsia"/>
          <w:lang w:val="en-US" w:eastAsia="zh-CN"/>
        </w:rPr>
        <w:outlineLvl w:val="9"/>
      </w:pPr>
      <w:r>
        <w:rPr>
          <w:rFonts w:hint="eastAsia"/>
          <w:lang w:val="en-US" w:eastAsia="zh-CN"/>
        </w:rPr>
      </w:r>
      <w:r/>
    </w:p>
    <w:p>
      <w:pPr>
        <w:pStyle w:val="1113"/>
        <w:ind w:left="0" w:firstLine="0"/>
        <w:jc w:val="center"/>
        <w:rPr>
          <w:rFonts w:ascii="宋体" w:hAnsi="宋体" w:eastAsia="宋体" w:cs="宋体"/>
          <w:color w:val="000000"/>
          <w:sz w:val="21"/>
          <w:szCs w:val="21"/>
          <w:u w:val="single"/>
        </w:rPr>
      </w:pPr>
      <w:r>
        <w:rPr>
          <w:rFonts w:hint="eastAsia" w:ascii="宋体" w:hAnsi="宋体" w:eastAsia="宋体" w:cs="宋体"/>
          <w:sz w:val="24"/>
          <w:szCs w:val="24"/>
          <w:u w:val="single"/>
        </w:rPr>
        <w:br w:type="page" w:clear="all"/>
      </w:r>
      <w:r>
        <w:rPr>
          <w:rFonts w:hint="eastAsia" w:ascii="黑体" w:hAnsi="黑体" w:eastAsia="黑体" w:cs="黑体"/>
          <w:b/>
          <w:bCs/>
          <w:sz w:val="44"/>
          <w:szCs w:val="44"/>
          <w:lang w:val="en-US" w:eastAsia="zh-CN" w:bidi="ar-SA"/>
        </w:rPr>
        <w:t xml:space="preserve">* 响应函</w:t>
      </w:r>
      <w:r/>
    </w:p>
    <w:p>
      <w:pPr>
        <w:ind w:left="0" w:firstLine="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致：</w:t>
      </w:r>
      <w:r>
        <w:rPr>
          <w:rFonts w:hint="eastAsia" w:ascii="宋体" w:hAnsi="宋体" w:cs="宋体"/>
          <w:color w:val="333333"/>
          <w:spacing w:val="8"/>
          <w:sz w:val="28"/>
          <w:szCs w:val="28"/>
          <w:lang w:val="en-US" w:eastAsia="zh-CN"/>
        </w:rPr>
        <w:t xml:space="preserve">常州市金坛区</w:t>
      </w:r>
      <w:r>
        <w:rPr>
          <w:rFonts w:hint="eastAsia" w:ascii="宋体" w:hAnsi="宋体" w:eastAsia="宋体" w:cs="宋体"/>
          <w:color w:val="auto"/>
          <w:sz w:val="28"/>
          <w:szCs w:val="28"/>
          <w:highlight w:val="none"/>
          <w:u w:val="none"/>
          <w:lang w:eastAsia="zh-CN"/>
        </w:rPr>
        <w:t xml:space="preserve">东城街道</w:t>
      </w:r>
      <w:r>
        <w:rPr>
          <w:rFonts w:hint="eastAsia" w:ascii="宋体" w:hAnsi="宋体" w:eastAsia="宋体" w:cs="宋体"/>
          <w:color w:val="auto"/>
          <w:sz w:val="28"/>
          <w:szCs w:val="28"/>
          <w:highlight w:val="none"/>
          <w:u w:val="none"/>
          <w:lang w:val="en-US" w:eastAsia="zh-CN"/>
        </w:rPr>
        <w:t xml:space="preserve">办事处</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（项目编号）采购文件后，经详细研究，我们决定参加该项目采购活动。为此，我方郑重声明以下诸点，并负法律责任。</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1.同意在本项目采购文件中规定的</w:t>
      </w:r>
      <w:r>
        <w:rPr>
          <w:rFonts w:hint="eastAsia" w:ascii="宋体" w:hAnsi="宋体" w:cs="宋体"/>
          <w:sz w:val="28"/>
          <w:szCs w:val="28"/>
          <w:lang w:val="en-US" w:eastAsia="zh-CN"/>
        </w:rPr>
        <w:t xml:space="preserve">开启</w:t>
      </w:r>
      <w:r>
        <w:rPr>
          <w:rFonts w:hint="eastAsia" w:ascii="宋体" w:hAnsi="宋体" w:eastAsia="宋体" w:cs="宋体"/>
          <w:sz w:val="28"/>
          <w:szCs w:val="28"/>
          <w:lang w:val="en-US" w:eastAsia="zh-CN"/>
        </w:rPr>
        <w:t xml:space="preserve">日起120天内遵守本响应文件中的承诺且在此期限期满之前均具有约束力。</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2.提供采购文件规定的全部响应文件，包括响应文件、开标一览表、资格审查材料等。</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3.按采购文件要求提供和交付的货物和服务的投标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报价详见开标一览表。</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无效。</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开标一览表或响应文件中未注明出处的优惠金额可由采购人按用户利益最大化原则分摊到主要设备费用中，折算后的价格作为维保和追加设备的计费依据，其集成费、服务费、培训费等非设备费用将保持原值不变。</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6.保证忠实地执行双方所签订的合同，并承担合同规定的责任和义务。完全理解采购文件中的各项商务和技术要求，若有偏差，已在响应文件商务条款偏离表中予以明确特别说明。</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或收到的任何投标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8.愿意向贵方提供任何与本项投标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9.我方已详细审核全部响应文件，包括响应文件修改书（如有的话）、参考资料及有关附件，确认无误。</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10.采购人若需追加采购本项目采购文件所列货物及相关服务的，在不改变合同其他实质性条款的前提下，按相同或更优惠的折扣率保证供货。</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11.接受采购文件中《中标合同》的全部条款且无任何异议。</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（1）提供虚假材料谋取中标、成交的；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（2）采取不正当手段诋毁、排挤其他供应商的；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（3）与采购人、其他供应商或者采购代理机构工作人员恶意串通的；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（4）向采购人、采购代理机构工作人员行贿或者提供其他不正当利益的；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（5）未经采购代理机构同意，在采购过程中与采购人进行协商谈判的；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与本投标有关的一切往来通讯请寄：</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地址：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邮编：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电话：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传真：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响应人代表联系电话（手机、座机）：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pStyle w:val="1130"/>
        <w:ind w:left="0" w:firstLine="56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rPr>
          <w:rFonts w:hint="eastAsia" w:ascii="宋体" w:hAnsi="宋体" w:eastAsia="宋体" w:cs="宋体"/>
          <w:b/>
          <w:bCs/>
          <w:color w:val="ff0000"/>
          <w:sz w:val="28"/>
          <w:szCs w:val="28"/>
          <w:highlight w:val="yellow"/>
          <w:lang w:val="en-US" w:eastAsia="zh-CN" w:bidi="ar-SA"/>
        </w:rPr>
      </w:r>
      <w:r/>
    </w:p>
    <w:p>
      <w:pPr>
        <w:pStyle w:val="1113"/>
        <w:ind w:left="0" w:firstLine="0"/>
        <w:jc w:val="cente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lang w:val="en-US" w:eastAsia="zh-CN" w:bidi="ar-SA"/>
        </w:rPr>
        <w:t xml:space="preserve">* 法定代表人授权委托书</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响应人代表身份证</w:t>
      </w:r>
      <w:r/>
    </w:p>
    <w:tbl>
      <w:tblPr>
        <w:tblStyle w:val="11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Height w:val="1270"/>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30"/>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身份证正面</w:t>
            </w:r>
            <w:r/>
          </w:p>
        </w:tc>
        <w:tc>
          <w:tcPr>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pStyle w:val="1130"/>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身份证反面</w:t>
            </w:r>
            <w:r/>
          </w:p>
        </w:tc>
      </w:tr>
    </w:tbl>
    <w:p>
      <w:pPr>
        <w:pStyle w:val="1130"/>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pStyle w:val="1130"/>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pStyle w:val="1130"/>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1.除可填报项目外，任何实质性修改将被视为非实质性响应，从而导致该响应被拒绝，作无效响应文件处理。</w:t>
      </w:r>
      <w:r/>
    </w:p>
    <w:p>
      <w:pPr>
        <w:pStyle w:val="1130"/>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2.仅当采购文件注明允许分支机构响应的，则法定代表人处的签署人可为单位负责人。</w:t>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113"/>
        <w:ind w:left="0" w:firstLine="0"/>
        <w:jc w:val="center"/>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lang w:val="en-US" w:eastAsia="zh-CN" w:bidi="ar-SA"/>
        </w:rPr>
        <w:t xml:space="preserve">* 法人或者其他组织的营业执照等证明文件</w:t>
      </w:r>
      <w:r/>
    </w:p>
    <w:p>
      <w:pPr>
        <w:ind w:left="0" w:firstLine="560"/>
        <w:keepLines w:val="0"/>
        <w:keepNext w:val="0"/>
        <w:pageBreakBefore w:val="0"/>
        <w:spacing w:beforeAutospacing="0" w:line="312" w:lineRule="auto"/>
        <w:widowControl w:val="off"/>
        <w:rPr>
          <w:rFonts w:hint="eastAsia" w:ascii="宋体" w:hAnsi="宋体" w:eastAsia="宋体" w:cs="宋体"/>
          <w:b/>
          <w:bCs/>
          <w:color w:val="ff0000"/>
          <w:sz w:val="28"/>
          <w:szCs w:val="28"/>
        </w:rPr>
        <w:outlineLvl w:val="9"/>
      </w:pPr>
      <w:r>
        <w:rPr>
          <w:rFonts w:hint="eastAsia" w:ascii="宋体" w:hAnsi="宋体" w:eastAsia="宋体" w:cs="宋体"/>
          <w:sz w:val="28"/>
          <w:szCs w:val="28"/>
          <w:lang w:bidi="ar"/>
        </w:rPr>
        <w:t xml:space="preserve"> </w:t>
      </w:r>
      <w:r/>
    </w:p>
    <w:tbl>
      <w:tblPr>
        <w:tblStyle w:val="11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562"/>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eastAsia="zh-CN"/>
              </w:rPr>
              <w:outlineLvl w:val="9"/>
              <w:suppressLineNumbers w:val="0"/>
            </w:pPr>
            <w:r>
              <w:rPr>
                <w:rFonts w:hint="eastAsia" w:ascii="宋体" w:hAnsi="宋体" w:cs="宋体"/>
                <w:b/>
                <w:bCs/>
                <w:color w:val="ff0000"/>
                <w:sz w:val="28"/>
                <w:szCs w:val="28"/>
                <w:highlight w:val="none"/>
                <w:lang w:val="en-US" w:eastAsia="zh-CN"/>
              </w:rPr>
              <w:t xml:space="preserve"> </w:t>
            </w:r>
            <w:r>
              <w:rPr>
                <w:rFonts w:hint="eastAsia" w:ascii="宋体" w:hAnsi="宋体" w:cs="宋体"/>
                <w:b/>
                <w:bCs/>
                <w:color w:val="ff0000"/>
                <w:sz w:val="28"/>
                <w:szCs w:val="28"/>
                <w:highlight w:val="yellow"/>
                <w:lang w:val="en-US" w:eastAsia="zh-CN"/>
              </w:rPr>
              <w:t xml:space="preserve">证明材料</w:t>
            </w:r>
            <w:r/>
          </w:p>
        </w:tc>
      </w:tr>
    </w:tbl>
    <w:p>
      <w:pPr>
        <w:ind w:left="0" w:firstLine="560"/>
        <w:keepLines w:val="0"/>
        <w:keepNext w:val="0"/>
        <w:pageBreakBefore w:val="0"/>
        <w:spacing w:before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ind w:left="0"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line="312" w:lineRule="auto"/>
        <w:widowControl w:val="off"/>
        <w:outlineLvl w:val="9"/>
      </w:p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560"/>
        <w:keepLines w:val="0"/>
        <w:keepNext w:val="0"/>
        <w:pageBreakBefore w:val="0"/>
        <w:spacing w:before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113"/>
        <w:ind w:left="0" w:firstLine="0"/>
        <w:jc w:val="center"/>
        <w:rPr>
          <w:rFonts w:eastAsia="宋体"/>
        </w:rPr>
      </w:pPr>
      <w:r>
        <w:rPr>
          <w:rFonts w:hint="eastAsia" w:ascii="黑体" w:hAnsi="黑体" w:eastAsia="黑体" w:cs="黑体"/>
          <w:b/>
          <w:bCs/>
          <w:sz w:val="44"/>
          <w:szCs w:val="44"/>
          <w:lang w:val="en-US" w:eastAsia="zh-CN" w:bidi="ar-SA"/>
        </w:rPr>
        <w:t xml:space="preserve">* 分项报价明细表</w:t>
      </w:r>
      <w:r/>
    </w:p>
    <w:tbl>
      <w:tblPr>
        <w:tblStyle w:val="1116"/>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69"/>
        <w:gridCol w:w="1129"/>
        <w:gridCol w:w="941"/>
        <w:gridCol w:w="892"/>
        <w:gridCol w:w="855"/>
        <w:gridCol w:w="810"/>
        <w:gridCol w:w="3870"/>
      </w:tblGrid>
      <w:tr>
        <w:trPr>
          <w:jc w:val="center"/>
          <w:trHeight w:val="1485"/>
        </w:trPr>
        <w:tc>
          <w:tcPr>
            <w:tcW w:w="535"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序号</w:t>
            </w:r>
            <w:r/>
          </w:p>
        </w:tc>
        <w:tc>
          <w:tcPr>
            <w:tcW w:w="1169"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名称</w:t>
            </w:r>
            <w:r/>
          </w:p>
        </w:tc>
        <w:tc>
          <w:tcPr>
            <w:tcW w:w="1129"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具体服务范围</w:t>
            </w:r>
            <w:r/>
          </w:p>
        </w:tc>
        <w:tc>
          <w:tcPr>
            <w:tcW w:w="941"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服务要求</w:t>
            </w:r>
            <w:r/>
          </w:p>
        </w:tc>
        <w:tc>
          <w:tcPr>
            <w:tcW w:w="892"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服务时间（月）</w:t>
            </w:r>
            <w:r/>
          </w:p>
        </w:tc>
        <w:tc>
          <w:tcPr>
            <w:tcW w:w="855"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服务标准</w:t>
            </w:r>
            <w:r/>
          </w:p>
        </w:tc>
        <w:tc>
          <w:tcPr>
            <w:tcW w:w="810"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服务人数</w:t>
            </w:r>
            <w:r/>
          </w:p>
        </w:tc>
        <w:tc>
          <w:tcPr>
            <w:tcW w:w="3870"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备注（如果有）</w:t>
            </w:r>
            <w:r/>
          </w:p>
        </w:tc>
      </w:tr>
      <w:tr>
        <w:trPr>
          <w:jc w:val="center"/>
          <w:trHeight w:val="1270"/>
        </w:trPr>
        <w:tc>
          <w:tcPr>
            <w:tcW w:w="535"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b w:val="0"/>
                <w:bCs/>
                <w:color w:val="auto"/>
                <w:sz w:val="28"/>
                <w:szCs w:val="28"/>
                <w:highlight w:val="none"/>
                <w:lang w:val="en-US" w:eastAsia="zh-CN"/>
              </w:rPr>
              <w:t xml:space="preserve">1</w:t>
            </w:r>
            <w:r/>
          </w:p>
        </w:tc>
        <w:tc>
          <w:tcPr>
            <w:tcW w:w="1169"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default" w:ascii="宋体" w:hAnsi="宋体" w:eastAsia="宋体" w:cs="宋体"/>
                <w:sz w:val="28"/>
                <w:szCs w:val="28"/>
                <w:lang w:val="en-US" w:eastAsia="zh-CN"/>
              </w:rPr>
              <w:suppressLineNumbers w:val="0"/>
            </w:pPr>
            <w:r>
              <w:rPr>
                <w:rFonts w:hint="eastAsia" w:ascii="宋体" w:hAnsi="宋体" w:eastAsia="宋体" w:cs="宋体"/>
                <w:bCs/>
                <w:color w:val="auto"/>
                <w:sz w:val="28"/>
                <w:szCs w:val="28"/>
                <w:highlight w:val="none"/>
              </w:rPr>
              <w:t xml:space="preserve">项目经理</w:t>
            </w:r>
            <w:r/>
          </w:p>
        </w:tc>
        <w:tc>
          <w:tcPr>
            <w:tcW w:w="1129" w:type="dxa"/>
            <w:vAlign w:val="center"/>
            <w:vMerge w:val="restart"/>
            <w:textDirection w:val="lrTb"/>
            <w:noWrap w:val="false"/>
          </w:tcPr>
          <w:p>
            <w:pPr>
              <w:ind w:firstLine="0"/>
              <w:jc w:val="center"/>
              <w:spacing w:line="240" w:lineRule="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常州市金坛区东城街道东方三村</w:t>
            </w:r>
            <w:r/>
          </w:p>
          <w:p>
            <w:pPr>
              <w:ind w:left="0" w:right="0" w:firstLine="0"/>
              <w:jc w:val="both"/>
              <w:keepLines w:val="0"/>
              <w:keepNext w:val="0"/>
              <w:pageBreakBefore w:val="0"/>
              <w:spacing w:before="0" w:beforeAutospacing="0" w:after="0" w:afterAutospacing="0" w:line="44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p>
            <w:pPr>
              <w:ind w:left="0" w:right="0" w:firstLine="0"/>
              <w:jc w:val="center"/>
              <w:keepLines w:val="0"/>
              <w:keepNext w:val="0"/>
              <w:spacing w:before="0" w:beforeAutospacing="0" w:after="0" w:afterAutospacing="0" w:line="36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tcW w:w="941" w:type="dxa"/>
            <w:vAlign w:val="center"/>
            <w:vMerge w:val="restart"/>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详见</w:t>
            </w:r>
            <w:r>
              <w:rPr>
                <w:rFonts w:hint="eastAsia" w:ascii="宋体" w:hAnsi="宋体" w:eastAsia="宋体" w:cs="宋体"/>
                <w:sz w:val="28"/>
                <w:szCs w:val="28"/>
                <w:lang w:val="en-US" w:eastAsia="zh-CN"/>
              </w:rPr>
              <w:t xml:space="preserve">采购</w:t>
            </w:r>
            <w:r>
              <w:rPr>
                <w:rFonts w:hint="eastAsia" w:ascii="宋体" w:hAnsi="宋体" w:eastAsia="宋体" w:cs="宋体"/>
                <w:sz w:val="28"/>
                <w:szCs w:val="28"/>
              </w:rPr>
              <w:t xml:space="preserve">文件 “第</w:t>
            </w: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章 采购需求”</w:t>
            </w:r>
            <w:r/>
          </w:p>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892" w:type="dxa"/>
            <w:vAlign w:val="center"/>
            <w:textDirection w:val="lrTb"/>
            <w:noWrap w:val="false"/>
          </w:tcPr>
          <w:p>
            <w:pPr>
              <w:ind w:left="0" w:right="0" w:firstLine="0"/>
              <w:jc w:val="center"/>
              <w:keepLines w:val="0"/>
              <w:keepNext w:val="0"/>
              <w:pageBreakBefore w:val="0"/>
              <w:spacing w:before="0" w:beforeAutospacing="0" w:after="0" w:afterAutospacing="0" w:line="440" w:lineRule="exact"/>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tcW w:w="855" w:type="dxa"/>
            <w:vAlign w:val="center"/>
            <w:vMerge w:val="restart"/>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rPr>
              <w:t xml:space="preserve">详见</w:t>
            </w:r>
            <w:r>
              <w:rPr>
                <w:rFonts w:hint="eastAsia" w:ascii="宋体" w:hAnsi="宋体" w:eastAsia="宋体" w:cs="宋体"/>
                <w:sz w:val="28"/>
                <w:szCs w:val="28"/>
                <w:lang w:val="en-US" w:eastAsia="zh-CN"/>
              </w:rPr>
              <w:t xml:space="preserve">采购</w:t>
            </w:r>
            <w:r>
              <w:rPr>
                <w:rFonts w:hint="eastAsia" w:ascii="宋体" w:hAnsi="宋体" w:eastAsia="宋体" w:cs="宋体"/>
                <w:sz w:val="28"/>
                <w:szCs w:val="28"/>
              </w:rPr>
              <w:t xml:space="preserve">文件 “第</w:t>
            </w: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章 采购需求”</w:t>
            </w:r>
            <w:r/>
          </w:p>
        </w:tc>
        <w:tc>
          <w:tcPr>
            <w:tcW w:w="810"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b w:val="0"/>
                <w:bCs/>
                <w:color w:val="auto"/>
                <w:sz w:val="28"/>
                <w:szCs w:val="28"/>
                <w:highlight w:val="none"/>
                <w:lang w:val="en-US" w:eastAsia="zh-CN" w:bidi="ar-SA"/>
              </w:rPr>
              <w:t xml:space="preserve">1</w:t>
            </w:r>
            <w:r/>
          </w:p>
        </w:tc>
        <w:tc>
          <w:tcPr>
            <w:tcW w:w="3870" w:type="dxa"/>
            <w:vAlign w:val="center"/>
            <w:vMerge w:val="restart"/>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包含</w:t>
            </w:r>
            <w:r>
              <w:rPr>
                <w:rFonts w:hint="eastAsia" w:ascii="宋体" w:hAnsi="宋体" w:eastAsia="宋体" w:cs="宋体"/>
                <w:sz w:val="28"/>
                <w:szCs w:val="28"/>
              </w:rPr>
              <w:t xml:space="preserve">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上述未列明，但</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人认为所需的其他费用也包含在内，采购人不接受</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人任何因遗漏报价而发生的费用追加。</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人应考虑合同期内的物价、政策等所有风险因素，在投标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时自行预测并纳入投标总价中。合同期内若涉及本地区最低工资、社保缴费基数等上调，涉及到工资差额、固定岗位工资差额、假日工资差额、社保差额部分等均由</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人承担。</w:t>
            </w:r>
            <w:r/>
          </w:p>
        </w:tc>
      </w:tr>
      <w:tr>
        <w:trPr>
          <w:jc w:val="center"/>
          <w:trHeight w:val="1343"/>
        </w:trPr>
        <w:tc>
          <w:tcPr>
            <w:tcW w:w="535"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default" w:ascii="宋体" w:hAnsi="宋体" w:eastAsia="宋体" w:cs="宋体"/>
                <w:b w:val="0"/>
                <w:bCs/>
                <w:color w:val="auto"/>
                <w:sz w:val="28"/>
                <w:szCs w:val="28"/>
                <w:highlight w:val="none"/>
                <w:lang w:val="en-US" w:eastAsia="zh-CN"/>
              </w:rPr>
              <w:suppressLineNumbers w:val="0"/>
            </w:pPr>
            <w:r>
              <w:rPr>
                <w:rFonts w:hint="eastAsia" w:ascii="宋体" w:hAnsi="宋体" w:eastAsia="宋体" w:cs="宋体"/>
                <w:b w:val="0"/>
                <w:bCs/>
                <w:color w:val="auto"/>
                <w:sz w:val="28"/>
                <w:szCs w:val="28"/>
                <w:highlight w:val="none"/>
                <w:lang w:val="en-US" w:eastAsia="zh-CN"/>
              </w:rPr>
              <w:t xml:space="preserve">2</w:t>
            </w:r>
            <w:r/>
          </w:p>
        </w:tc>
        <w:tc>
          <w:tcPr>
            <w:tcW w:w="1169"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宋体" w:hAnsi="宋体" w:eastAsia="宋体" w:cs="宋体"/>
                <w:sz w:val="28"/>
                <w:szCs w:val="28"/>
                <w:lang w:val="zh-TW" w:eastAsia="zh-CN"/>
              </w:rPr>
              <w:suppressLineNumbers w:val="0"/>
            </w:pPr>
            <w:r>
              <w:rPr>
                <w:rFonts w:hint="eastAsia" w:ascii="宋体" w:hAnsi="宋体" w:eastAsia="宋体" w:cs="宋体"/>
                <w:bCs/>
                <w:color w:val="auto"/>
                <w:sz w:val="28"/>
                <w:szCs w:val="28"/>
                <w:highlight w:val="none"/>
              </w:rPr>
              <w:t xml:space="preserve">公共秩序人员</w:t>
            </w:r>
            <w:r/>
          </w:p>
        </w:tc>
        <w:tc>
          <w:tcPr>
            <w:tcW w:w="1129"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
                <w:bCs/>
                <w:color w:val="auto"/>
                <w:sz w:val="28"/>
                <w:szCs w:val="28"/>
                <w:highlight w:val="yellow"/>
                <w:lang w:val="en-US" w:eastAsia="zh-CN"/>
              </w:rPr>
              <w:suppressLineNumbers w:val="0"/>
            </w:pPr>
            <w:r>
              <w:rPr>
                <w:rFonts w:hint="eastAsia" w:ascii="宋体" w:hAnsi="宋体" w:eastAsia="宋体" w:cs="宋体"/>
                <w:b/>
                <w:bCs/>
                <w:color w:val="auto"/>
                <w:sz w:val="28"/>
                <w:szCs w:val="28"/>
                <w:highlight w:val="yellow"/>
                <w:lang w:val="en-US" w:eastAsia="zh-CN"/>
              </w:rPr>
            </w:r>
            <w:r/>
          </w:p>
        </w:tc>
        <w:tc>
          <w:tcPr>
            <w:tcW w:w="941" w:type="dxa"/>
            <w:vAlign w:val="center"/>
            <w:vMerge w:val="continue"/>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892" w:type="dxa"/>
            <w:vAlign w:val="center"/>
            <w:textDirection w:val="lrTb"/>
            <w:noWrap w:val="false"/>
          </w:tcPr>
          <w:p>
            <w:pPr>
              <w:ind w:left="0" w:right="0" w:firstLine="0"/>
              <w:jc w:val="center"/>
              <w:keepLines w:val="0"/>
              <w:keepNext w:val="0"/>
              <w:pageBreakBefore w:val="0"/>
              <w:spacing w:before="0" w:beforeAutospacing="0" w:after="0" w:afterAutospacing="0" w:line="440" w:lineRule="exact"/>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tcW w:w="855" w:type="dxa"/>
            <w:vAlign w:val="center"/>
            <w:vMerge w:val="continue"/>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10"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default" w:ascii="宋体" w:hAnsi="宋体" w:eastAsia="宋体" w:cs="宋体"/>
                <w:b w:val="0"/>
                <w:bCs/>
                <w:color w:val="auto"/>
                <w:sz w:val="28"/>
                <w:szCs w:val="28"/>
                <w:highlight w:val="none"/>
                <w:lang w:val="en-US" w:eastAsia="zh-CN" w:bidi="ar-SA"/>
              </w:rPr>
              <w:suppressLineNumbers w:val="0"/>
            </w:pPr>
            <w:r>
              <w:rPr>
                <w:rFonts w:hint="eastAsia" w:ascii="宋体" w:hAnsi="宋体" w:eastAsia="宋体" w:cs="宋体"/>
                <w:b w:val="0"/>
                <w:bCs/>
                <w:color w:val="auto"/>
                <w:sz w:val="28"/>
                <w:szCs w:val="28"/>
                <w:highlight w:val="none"/>
                <w:lang w:val="en-US" w:eastAsia="zh-CN" w:bidi="ar-SA"/>
              </w:rPr>
              <w:t xml:space="preserve">4</w:t>
            </w:r>
            <w:r/>
          </w:p>
        </w:tc>
        <w:tc>
          <w:tcPr>
            <w:tcW w:w="3870" w:type="dxa"/>
            <w:vAlign w:val="center"/>
            <w:vMerge w:val="continue"/>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r>
        <w:trPr>
          <w:jc w:val="center"/>
          <w:trHeight w:val="875"/>
        </w:trPr>
        <w:tc>
          <w:tcPr>
            <w:tcW w:w="535"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default" w:ascii="宋体" w:hAnsi="宋体" w:eastAsia="宋体" w:cs="宋体"/>
                <w:b w:val="0"/>
                <w:bCs/>
                <w:color w:val="auto"/>
                <w:sz w:val="28"/>
                <w:szCs w:val="28"/>
                <w:highlight w:val="none"/>
                <w:lang w:val="en-US" w:eastAsia="zh-CN"/>
              </w:rPr>
              <w:suppressLineNumbers w:val="0"/>
            </w:pPr>
            <w:r>
              <w:rPr>
                <w:rFonts w:hint="eastAsia" w:ascii="宋体" w:hAnsi="宋体" w:eastAsia="宋体" w:cs="宋体"/>
                <w:b w:val="0"/>
                <w:bCs/>
                <w:color w:val="auto"/>
                <w:sz w:val="28"/>
                <w:szCs w:val="28"/>
                <w:highlight w:val="none"/>
                <w:lang w:val="en-US" w:eastAsia="zh-CN"/>
              </w:rPr>
              <w:t xml:space="preserve">3</w:t>
            </w:r>
            <w:r/>
          </w:p>
        </w:tc>
        <w:tc>
          <w:tcPr>
            <w:tcW w:w="1169"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宋体" w:hAnsi="宋体" w:eastAsia="宋体" w:cs="宋体"/>
                <w:sz w:val="28"/>
                <w:szCs w:val="28"/>
                <w:lang w:val="zh-TW" w:eastAsia="zh-CN"/>
              </w:rPr>
              <w:suppressLineNumbers w:val="0"/>
            </w:pPr>
            <w:r>
              <w:rPr>
                <w:rFonts w:hint="eastAsia" w:ascii="宋体" w:hAnsi="宋体" w:eastAsia="宋体" w:cs="宋体"/>
                <w:bCs/>
                <w:color w:val="auto"/>
                <w:sz w:val="28"/>
                <w:szCs w:val="28"/>
                <w:highlight w:val="none"/>
              </w:rPr>
              <w:t xml:space="preserve">保洁及绿化人员</w:t>
            </w:r>
            <w:r/>
          </w:p>
        </w:tc>
        <w:tc>
          <w:tcPr>
            <w:tcW w:w="1129"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
                <w:bCs/>
                <w:color w:val="auto"/>
                <w:sz w:val="28"/>
                <w:szCs w:val="28"/>
                <w:highlight w:val="yellow"/>
                <w:lang w:val="en-US" w:eastAsia="zh-CN"/>
              </w:rPr>
              <w:suppressLineNumbers w:val="0"/>
            </w:pPr>
            <w:r>
              <w:rPr>
                <w:rFonts w:hint="eastAsia" w:ascii="宋体" w:hAnsi="宋体" w:eastAsia="宋体" w:cs="宋体"/>
                <w:b/>
                <w:bCs/>
                <w:color w:val="auto"/>
                <w:sz w:val="28"/>
                <w:szCs w:val="28"/>
                <w:highlight w:val="yellow"/>
                <w:lang w:val="en-US" w:eastAsia="zh-CN"/>
              </w:rPr>
            </w:r>
            <w:r/>
          </w:p>
        </w:tc>
        <w:tc>
          <w:tcPr>
            <w:tcW w:w="941" w:type="dxa"/>
            <w:vAlign w:val="center"/>
            <w:vMerge w:val="continue"/>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892" w:type="dxa"/>
            <w:vAlign w:val="center"/>
            <w:textDirection w:val="lrTb"/>
            <w:noWrap w:val="false"/>
          </w:tcPr>
          <w:p>
            <w:pPr>
              <w:ind w:left="0" w:right="0" w:firstLine="0"/>
              <w:jc w:val="center"/>
              <w:keepLines w:val="0"/>
              <w:keepNext w:val="0"/>
              <w:pageBreakBefore w:val="0"/>
              <w:spacing w:before="0" w:beforeAutospacing="0" w:after="0" w:afterAutospacing="0" w:line="440" w:lineRule="exact"/>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tcW w:w="855" w:type="dxa"/>
            <w:vAlign w:val="center"/>
            <w:vMerge w:val="continue"/>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10"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default" w:ascii="宋体" w:hAnsi="宋体" w:eastAsia="宋体" w:cs="宋体"/>
                <w:b w:val="0"/>
                <w:bCs/>
                <w:color w:val="auto"/>
                <w:sz w:val="28"/>
                <w:szCs w:val="28"/>
                <w:highlight w:val="none"/>
                <w:lang w:val="en-US" w:eastAsia="zh-CN" w:bidi="ar-SA"/>
              </w:rPr>
              <w:suppressLineNumbers w:val="0"/>
            </w:pPr>
            <w:r>
              <w:rPr>
                <w:rFonts w:hint="eastAsia" w:ascii="宋体" w:hAnsi="宋体" w:eastAsia="宋体" w:cs="宋体"/>
                <w:b w:val="0"/>
                <w:bCs/>
                <w:color w:val="auto"/>
                <w:sz w:val="28"/>
                <w:szCs w:val="28"/>
                <w:highlight w:val="none"/>
                <w:lang w:val="en-US" w:eastAsia="zh-CN" w:bidi="ar-SA"/>
              </w:rPr>
              <w:t xml:space="preserve">2</w:t>
            </w:r>
            <w:r/>
          </w:p>
        </w:tc>
        <w:tc>
          <w:tcPr>
            <w:tcW w:w="3870" w:type="dxa"/>
            <w:vAlign w:val="center"/>
            <w:vMerge w:val="continue"/>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r>
        <w:trPr>
          <w:jc w:val="center"/>
          <w:trHeight w:val="1156"/>
        </w:trPr>
        <w:tc>
          <w:tcPr>
            <w:tcW w:w="535" w:type="dxa"/>
            <w:vAlign w:val="center"/>
            <w:textDirection w:val="lrTb"/>
            <w:noWrap w:val="false"/>
          </w:tcPr>
          <w:p>
            <w:pPr>
              <w:ind w:left="0" w:right="0" w:firstLine="0"/>
              <w:jc w:val="center"/>
              <w:keepLines w:val="0"/>
              <w:keepNext w:val="0"/>
              <w:spacing w:before="0" w:beforeAutospacing="0" w:after="0" w:afterAutospacing="0" w:line="240" w:lineRule="auto"/>
              <w:shd w:val="clear" w:color="auto" w:fill="ffffff"/>
              <w:widowControl/>
              <w:rPr>
                <w:rFonts w:hint="eastAsia" w:eastAsia="宋体"/>
                <w:lang w:val="en-US" w:eastAsia="zh-CN"/>
              </w:rPr>
              <w:suppressLineNumbers w:val="0"/>
            </w:pPr>
            <w:r>
              <w:rPr>
                <w:rFonts w:hint="eastAsia"/>
                <w:lang w:val="en-US" w:eastAsia="zh-CN"/>
              </w:rPr>
              <w:t xml:space="preserve">4</w:t>
            </w:r>
            <w:r/>
          </w:p>
        </w:tc>
        <w:tc>
          <w:tcPr>
            <w:tcW w:w="1169"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宋体" w:hAnsi="宋体" w:eastAsia="宋体" w:cs="宋体"/>
                <w:bCs/>
                <w:color w:val="auto"/>
                <w:sz w:val="28"/>
                <w:szCs w:val="28"/>
                <w:highlight w:val="none"/>
              </w:rPr>
              <w:suppressLineNumbers w:val="0"/>
            </w:pPr>
            <w:r>
              <w:rPr>
                <w:rFonts w:hint="eastAsia" w:ascii="宋体" w:hAnsi="宋体" w:eastAsia="宋体" w:cs="宋体"/>
                <w:bCs/>
                <w:color w:val="auto"/>
                <w:sz w:val="28"/>
                <w:szCs w:val="28"/>
                <w:highlight w:val="none"/>
              </w:rPr>
              <w:t xml:space="preserve">项目经理</w:t>
            </w:r>
            <w:r/>
          </w:p>
        </w:tc>
        <w:tc>
          <w:tcPr>
            <w:tcW w:w="1129" w:type="dxa"/>
            <w:vAlign w:val="center"/>
            <w:vMerge w:val="restart"/>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常州市金坛区东城街道峨嵋新村</w:t>
            </w:r>
            <w:r/>
          </w:p>
          <w:p>
            <w:pPr>
              <w:ind w:firstLine="0"/>
              <w:jc w:val="center"/>
              <w:spacing w:line="24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r>
            <w:r/>
          </w:p>
          <w:p>
            <w:pPr>
              <w:ind w:left="0" w:right="0" w:firstLine="0"/>
              <w:jc w:val="left"/>
              <w:keepLines w:val="0"/>
              <w:keepNext w:val="0"/>
              <w:spacing w:before="0" w:beforeAutospacing="0" w:after="0" w:afterAutospacing="0" w:line="240" w:lineRule="auto"/>
              <w:shd w:val="clear" w:color="auto" w:fill="ffffff"/>
              <w:widowControl/>
              <w:rPr>
                <w:rFonts w:hint="eastAsia" w:ascii="宋体" w:hAnsi="宋体" w:eastAsia="宋体" w:cs="宋体"/>
                <w:bCs/>
                <w:color w:val="auto"/>
                <w:sz w:val="28"/>
                <w:szCs w:val="28"/>
                <w:highlight w:val="none"/>
              </w:rPr>
              <w:suppressLineNumbers w:val="0"/>
            </w:pPr>
            <w:r>
              <w:rPr>
                <w:rFonts w:hint="eastAsia" w:ascii="宋体" w:hAnsi="宋体" w:eastAsia="宋体" w:cs="宋体"/>
                <w:bCs/>
                <w:color w:val="auto"/>
                <w:sz w:val="28"/>
                <w:szCs w:val="28"/>
                <w:highlight w:val="none"/>
              </w:rPr>
            </w:r>
            <w:r/>
          </w:p>
        </w:tc>
        <w:tc>
          <w:tcPr>
            <w:tcW w:w="941" w:type="dxa"/>
            <w:vAlign w:val="center"/>
            <w:vMerge w:val="continue"/>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宋体" w:hAnsi="宋体" w:eastAsia="宋体" w:cs="宋体"/>
                <w:bCs/>
                <w:color w:val="auto"/>
                <w:sz w:val="28"/>
                <w:szCs w:val="28"/>
                <w:highlight w:val="none"/>
              </w:rPr>
              <w:suppressLineNumbers w:val="0"/>
            </w:pPr>
            <w:r>
              <w:rPr>
                <w:rFonts w:hint="eastAsia" w:ascii="宋体" w:hAnsi="宋体" w:eastAsia="宋体" w:cs="宋体"/>
                <w:bCs/>
                <w:color w:val="auto"/>
                <w:sz w:val="28"/>
                <w:szCs w:val="28"/>
                <w:highlight w:val="none"/>
              </w:rPr>
            </w:r>
            <w:r/>
          </w:p>
        </w:tc>
        <w:tc>
          <w:tcPr>
            <w:tcW w:w="892" w:type="dxa"/>
            <w:vAlign w:val="center"/>
            <w:textDirection w:val="lrTb"/>
            <w:noWrap w:val="false"/>
          </w:tcPr>
          <w:p>
            <w:pPr>
              <w:ind w:left="0" w:right="0" w:firstLine="0"/>
              <w:jc w:val="center"/>
              <w:keepLines w:val="0"/>
              <w:keepNext w:val="0"/>
              <w:spacing w:before="0" w:beforeAutospacing="0" w:after="0" w:afterAutospacing="0" w:line="240" w:lineRule="auto"/>
              <w:shd w:val="clear" w:color="auto" w:fill="ffffff"/>
              <w:widowControl/>
              <w:rPr>
                <w:rFonts w:hint="default" w:ascii="宋体" w:hAnsi="宋体" w:eastAsia="宋体" w:cs="宋体"/>
                <w:bCs/>
                <w:color w:val="auto"/>
                <w:sz w:val="28"/>
                <w:szCs w:val="28"/>
                <w:highlight w:val="none"/>
                <w:lang w:val="en-US" w:eastAsia="zh-CN"/>
              </w:rPr>
              <w:suppressLineNumbers w:val="0"/>
            </w:pPr>
            <w:r>
              <w:rPr>
                <w:rFonts w:hint="eastAsia" w:ascii="宋体" w:hAnsi="宋体" w:eastAsia="宋体" w:cs="宋体"/>
                <w:bCs/>
                <w:color w:val="auto"/>
                <w:sz w:val="28"/>
                <w:szCs w:val="28"/>
                <w:highlight w:val="none"/>
                <w:lang w:val="en-US" w:eastAsia="zh-CN"/>
              </w:rPr>
              <w:t xml:space="preserve">12</w:t>
            </w:r>
            <w:r/>
          </w:p>
        </w:tc>
        <w:tc>
          <w:tcPr>
            <w:tcW w:w="855" w:type="dxa"/>
            <w:vAlign w:val="center"/>
            <w:vMerge w:val="continue"/>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宋体" w:hAnsi="宋体" w:eastAsia="宋体" w:cs="宋体"/>
                <w:bCs/>
                <w:color w:val="auto"/>
                <w:sz w:val="28"/>
                <w:szCs w:val="28"/>
                <w:highlight w:val="none"/>
              </w:rPr>
              <w:suppressLineNumbers w:val="0"/>
            </w:pPr>
            <w:r>
              <w:rPr>
                <w:rFonts w:hint="eastAsia" w:ascii="宋体" w:hAnsi="宋体" w:eastAsia="宋体" w:cs="宋体"/>
                <w:bCs/>
                <w:color w:val="auto"/>
                <w:sz w:val="28"/>
                <w:szCs w:val="28"/>
                <w:highlight w:val="none"/>
              </w:rPr>
            </w:r>
            <w:r/>
          </w:p>
        </w:tc>
        <w:tc>
          <w:tcPr>
            <w:tcW w:w="810" w:type="dxa"/>
            <w:vAlign w:val="center"/>
            <w:textDirection w:val="lrTb"/>
            <w:noWrap w:val="false"/>
          </w:tcPr>
          <w:p>
            <w:pPr>
              <w:ind w:left="0" w:right="0" w:firstLine="0"/>
              <w:jc w:val="center"/>
              <w:keepLines w:val="0"/>
              <w:keepNext w:val="0"/>
              <w:spacing w:before="0" w:beforeAutospacing="0" w:after="0" w:afterAutospacing="0" w:line="240" w:lineRule="auto"/>
              <w:shd w:val="clear" w:color="auto" w:fill="ffffff"/>
              <w:widowControl/>
              <w:rPr>
                <w:rFonts w:hint="eastAsia" w:ascii="宋体" w:hAnsi="宋体" w:eastAsia="宋体" w:cs="宋体"/>
                <w:bCs/>
                <w:color w:val="auto"/>
                <w:sz w:val="28"/>
                <w:szCs w:val="28"/>
                <w:highlight w:val="none"/>
                <w:lang w:val="en-US" w:eastAsia="zh-CN"/>
              </w:rPr>
              <w:suppressLineNumbers w:val="0"/>
            </w:pPr>
            <w:r>
              <w:rPr>
                <w:rFonts w:hint="eastAsia" w:ascii="宋体" w:hAnsi="宋体" w:eastAsia="宋体" w:cs="宋体"/>
                <w:bCs/>
                <w:color w:val="auto"/>
                <w:sz w:val="28"/>
                <w:szCs w:val="28"/>
                <w:highlight w:val="none"/>
                <w:lang w:val="en-US" w:eastAsia="zh-CN"/>
              </w:rPr>
              <w:t xml:space="preserve">1</w:t>
            </w:r>
            <w:r/>
          </w:p>
        </w:tc>
        <w:tc>
          <w:tcPr>
            <w:tcW w:w="3870" w:type="dxa"/>
            <w:vAlign w:val="center"/>
            <w:vMerge w:val="continue"/>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宋体" w:hAnsi="宋体" w:eastAsia="宋体" w:cs="宋体"/>
                <w:bCs/>
                <w:color w:val="auto"/>
                <w:sz w:val="28"/>
                <w:szCs w:val="28"/>
                <w:highlight w:val="none"/>
              </w:rPr>
              <w:suppressLineNumbers w:val="0"/>
            </w:pPr>
            <w:r>
              <w:rPr>
                <w:rFonts w:hint="eastAsia" w:ascii="宋体" w:hAnsi="宋体" w:eastAsia="宋体" w:cs="宋体"/>
                <w:bCs/>
                <w:color w:val="auto"/>
                <w:sz w:val="28"/>
                <w:szCs w:val="28"/>
                <w:highlight w:val="none"/>
              </w:rPr>
            </w:r>
            <w:r/>
          </w:p>
        </w:tc>
      </w:tr>
      <w:tr>
        <w:trPr>
          <w:jc w:val="center"/>
          <w:trHeight w:val="583"/>
        </w:trPr>
        <w:tc>
          <w:tcPr>
            <w:tcW w:w="535" w:type="dxa"/>
            <w:vAlign w:val="center"/>
            <w:textDirection w:val="lrTb"/>
            <w:noWrap w:val="false"/>
          </w:tcPr>
          <w:p>
            <w:pPr>
              <w:ind w:left="0" w:right="0" w:firstLine="0"/>
              <w:jc w:val="center"/>
              <w:keepLines w:val="0"/>
              <w:keepNext w:val="0"/>
              <w:spacing w:before="0" w:beforeAutospacing="0" w:after="0" w:afterAutospacing="0" w:line="240" w:lineRule="auto"/>
              <w:shd w:val="clear" w:color="auto" w:fill="ffffff"/>
              <w:widowControl/>
              <w:rPr>
                <w:rFonts w:hint="eastAsia" w:eastAsia="宋体"/>
                <w:lang w:val="en-US" w:eastAsia="zh-CN"/>
              </w:rPr>
              <w:suppressLineNumbers w:val="0"/>
            </w:pPr>
            <w:r>
              <w:rPr>
                <w:rFonts w:hint="eastAsia"/>
                <w:lang w:val="en-US" w:eastAsia="zh-CN"/>
              </w:rPr>
              <w:t xml:space="preserve">5</w:t>
            </w:r>
            <w:r/>
          </w:p>
        </w:tc>
        <w:tc>
          <w:tcPr>
            <w:tcW w:w="1169"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suppressLineNumbers w:val="0"/>
            </w:pPr>
            <w:r>
              <w:rPr>
                <w:rFonts w:hint="eastAsia" w:ascii="宋体" w:hAnsi="宋体" w:eastAsia="宋体" w:cs="宋体"/>
                <w:bCs/>
                <w:color w:val="auto"/>
                <w:sz w:val="28"/>
                <w:szCs w:val="28"/>
                <w:highlight w:val="none"/>
              </w:rPr>
              <w:t xml:space="preserve">公共秩序人员</w:t>
            </w:r>
            <w:r>
              <w:rPr>
                <w:rFonts w:hint="eastAsia" w:ascii="宋体" w:hAnsi="宋体" w:eastAsia="宋体" w:cs="宋体"/>
                <w:bCs/>
                <w:color w:val="auto"/>
                <w:sz w:val="28"/>
                <w:szCs w:val="28"/>
                <w:highlight w:val="none"/>
                <w:lang w:eastAsia="zh-CN"/>
              </w:rPr>
              <w:t xml:space="preserve">（含消控人员）</w:t>
            </w:r>
            <w:r/>
          </w:p>
        </w:tc>
        <w:tc>
          <w:tcPr>
            <w:tcW w:w="1129" w:type="dxa"/>
            <w:vAlign w:val="center"/>
            <w:vMerge w:val="continue"/>
            <w:textDirection w:val="lrTb"/>
            <w:noWrap w:val="false"/>
          </w:tcPr>
          <w:p>
            <w:pPr>
              <w:ind w:left="0" w:right="0" w:firstLine="0"/>
              <w:jc w:val="left"/>
              <w:keepLines w:val="0"/>
              <w:keepNext w:val="0"/>
              <w:spacing w:before="0" w:beforeAutospacing="0" w:after="0" w:afterAutospacing="0" w:line="240" w:lineRule="auto"/>
              <w:shd w:val="clear" w:color="auto" w:fill="ffffff"/>
              <w:widowControl/>
              <w:suppressLineNumbers w:val="0"/>
            </w:pPr>
            <w:r/>
            <w:r/>
          </w:p>
        </w:tc>
        <w:tc>
          <w:tcPr>
            <w:tcW w:w="941" w:type="dxa"/>
            <w:vAlign w:val="center"/>
            <w:vMerge w:val="continue"/>
            <w:textDirection w:val="lrTb"/>
            <w:noWrap w:val="false"/>
          </w:tcPr>
          <w:p>
            <w:pPr>
              <w:ind w:left="0" w:right="0" w:firstLine="0"/>
              <w:jc w:val="left"/>
              <w:keepLines w:val="0"/>
              <w:keepNext w:val="0"/>
              <w:spacing w:before="0" w:beforeAutospacing="0" w:after="0" w:afterAutospacing="0" w:line="240" w:lineRule="auto"/>
              <w:shd w:val="clear" w:color="auto" w:fill="ffffff"/>
              <w:widowControl/>
              <w:suppressLineNumbers w:val="0"/>
            </w:pPr>
            <w:r/>
            <w:r/>
          </w:p>
        </w:tc>
        <w:tc>
          <w:tcPr>
            <w:tcW w:w="892" w:type="dxa"/>
            <w:vAlign w:val="center"/>
            <w:textDirection w:val="lrTb"/>
            <w:noWrap w:val="false"/>
          </w:tcPr>
          <w:p>
            <w:pPr>
              <w:ind w:left="0" w:right="0" w:firstLine="0"/>
              <w:jc w:val="center"/>
              <w:keepLines w:val="0"/>
              <w:keepNext w:val="0"/>
              <w:spacing w:before="0" w:beforeAutospacing="0" w:after="0" w:afterAutospacing="0" w:line="240" w:lineRule="auto"/>
              <w:shd w:val="clear" w:color="auto" w:fill="ffffff"/>
              <w:widowControl/>
              <w:rPr>
                <w:rFonts w:hint="default" w:eastAsia="宋体"/>
                <w:lang w:val="en-US" w:eastAsia="zh-CN"/>
              </w:rPr>
              <w:suppressLineNumbers w:val="0"/>
            </w:pPr>
            <w:r>
              <w:rPr>
                <w:rFonts w:hint="eastAsia"/>
                <w:lang w:val="en-US" w:eastAsia="zh-CN"/>
              </w:rPr>
              <w:t xml:space="preserve">12</w:t>
            </w:r>
            <w:r/>
          </w:p>
        </w:tc>
        <w:tc>
          <w:tcPr>
            <w:tcW w:w="855" w:type="dxa"/>
            <w:vAlign w:val="center"/>
            <w:vMerge w:val="continue"/>
            <w:textDirection w:val="lrTb"/>
            <w:noWrap w:val="false"/>
          </w:tcPr>
          <w:p>
            <w:pPr>
              <w:ind w:left="0" w:right="0" w:firstLine="0"/>
              <w:jc w:val="left"/>
              <w:keepLines w:val="0"/>
              <w:keepNext w:val="0"/>
              <w:spacing w:before="0" w:beforeAutospacing="0" w:after="0" w:afterAutospacing="0" w:line="240" w:lineRule="auto"/>
              <w:shd w:val="clear" w:color="auto" w:fill="ffffff"/>
              <w:widowControl/>
              <w:suppressLineNumbers w:val="0"/>
            </w:pPr>
            <w:r/>
            <w:r/>
          </w:p>
        </w:tc>
        <w:tc>
          <w:tcPr>
            <w:tcW w:w="810" w:type="dxa"/>
            <w:vAlign w:val="center"/>
            <w:textDirection w:val="lrTb"/>
            <w:noWrap w:val="false"/>
          </w:tcPr>
          <w:p>
            <w:pPr>
              <w:ind w:left="0" w:right="0" w:firstLine="0"/>
              <w:jc w:val="center"/>
              <w:keepLines w:val="0"/>
              <w:keepNext w:val="0"/>
              <w:spacing w:before="0" w:beforeAutospacing="0" w:after="0" w:afterAutospacing="0" w:line="240" w:lineRule="auto"/>
              <w:shd w:val="clear" w:color="auto" w:fill="ffffff"/>
              <w:widowControl/>
              <w:rPr>
                <w:rFonts w:hint="eastAsia" w:eastAsia="宋体"/>
                <w:lang w:val="en-US" w:eastAsia="zh-CN"/>
              </w:rPr>
              <w:suppressLineNumbers w:val="0"/>
            </w:pPr>
            <w:r>
              <w:rPr>
                <w:rFonts w:hint="eastAsia"/>
                <w:lang w:val="en-US" w:eastAsia="zh-CN"/>
              </w:rPr>
              <w:t xml:space="preserve">4</w:t>
            </w:r>
            <w:r/>
          </w:p>
        </w:tc>
        <w:tc>
          <w:tcPr>
            <w:tcW w:w="3870" w:type="dxa"/>
            <w:vAlign w:val="center"/>
            <w:vMerge w:val="continue"/>
            <w:textDirection w:val="lrTb"/>
            <w:noWrap w:val="false"/>
          </w:tcPr>
          <w:p>
            <w:pPr>
              <w:ind w:left="0" w:right="0" w:firstLine="0"/>
              <w:jc w:val="left"/>
              <w:keepLines w:val="0"/>
              <w:keepNext w:val="0"/>
              <w:spacing w:before="0" w:beforeAutospacing="0" w:after="0" w:afterAutospacing="0" w:line="240" w:lineRule="auto"/>
              <w:shd w:val="clear" w:color="auto" w:fill="ffffff"/>
              <w:widowControl/>
              <w:suppressLineNumbers w:val="0"/>
            </w:pPr>
            <w:r/>
            <w:r/>
          </w:p>
        </w:tc>
      </w:tr>
      <w:tr>
        <w:trPr>
          <w:jc w:val="center"/>
          <w:trHeight w:val="583"/>
        </w:trPr>
        <w:tc>
          <w:tcPr>
            <w:tcW w:w="535" w:type="dxa"/>
            <w:vAlign w:val="center"/>
            <w:textDirection w:val="lrTb"/>
            <w:noWrap w:val="false"/>
          </w:tcPr>
          <w:p>
            <w:pPr>
              <w:ind w:left="0" w:right="0" w:firstLine="0"/>
              <w:jc w:val="center"/>
              <w:keepLines w:val="0"/>
              <w:keepNext w:val="0"/>
              <w:spacing w:before="0" w:beforeAutospacing="0" w:after="0" w:afterAutospacing="0" w:line="240" w:lineRule="auto"/>
              <w:shd w:val="clear" w:color="auto" w:fill="ffffff"/>
              <w:widowControl/>
              <w:rPr>
                <w:rFonts w:hint="eastAsia" w:eastAsia="宋体"/>
                <w:lang w:val="en-US" w:eastAsia="zh-CN"/>
              </w:rPr>
              <w:suppressLineNumbers w:val="0"/>
            </w:pPr>
            <w:r>
              <w:rPr>
                <w:rFonts w:hint="eastAsia"/>
                <w:lang w:val="en-US" w:eastAsia="zh-CN"/>
              </w:rPr>
              <w:t xml:space="preserve">6</w:t>
            </w:r>
            <w:r/>
          </w:p>
        </w:tc>
        <w:tc>
          <w:tcPr>
            <w:tcW w:w="1169"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suppressLineNumbers w:val="0"/>
            </w:pPr>
            <w:r>
              <w:rPr>
                <w:rFonts w:hint="eastAsia" w:ascii="宋体" w:hAnsi="宋体" w:eastAsia="宋体" w:cs="宋体"/>
                <w:bCs/>
                <w:color w:val="auto"/>
                <w:sz w:val="28"/>
                <w:szCs w:val="28"/>
                <w:highlight w:val="none"/>
              </w:rPr>
              <w:t xml:space="preserve">保洁及绿化人员</w:t>
            </w:r>
            <w:r/>
          </w:p>
        </w:tc>
        <w:tc>
          <w:tcPr>
            <w:tcW w:w="1129" w:type="dxa"/>
            <w:vAlign w:val="center"/>
            <w:vMerge w:val="continue"/>
            <w:textDirection w:val="lrTb"/>
            <w:noWrap w:val="false"/>
          </w:tcPr>
          <w:p>
            <w:pPr>
              <w:ind w:left="0" w:right="0" w:firstLine="0"/>
              <w:jc w:val="left"/>
              <w:keepLines w:val="0"/>
              <w:keepNext w:val="0"/>
              <w:spacing w:before="0" w:beforeAutospacing="0" w:after="0" w:afterAutospacing="0" w:line="240" w:lineRule="auto"/>
              <w:shd w:val="clear" w:color="auto" w:fill="ffffff"/>
              <w:widowControl/>
              <w:suppressLineNumbers w:val="0"/>
            </w:pPr>
            <w:r/>
            <w:r/>
          </w:p>
        </w:tc>
        <w:tc>
          <w:tcPr>
            <w:tcW w:w="941" w:type="dxa"/>
            <w:vAlign w:val="center"/>
            <w:vMerge w:val="continue"/>
            <w:textDirection w:val="lrTb"/>
            <w:noWrap w:val="false"/>
          </w:tcPr>
          <w:p>
            <w:pPr>
              <w:ind w:left="0" w:right="0" w:firstLine="0"/>
              <w:jc w:val="left"/>
              <w:keepLines w:val="0"/>
              <w:keepNext w:val="0"/>
              <w:spacing w:before="0" w:beforeAutospacing="0" w:after="0" w:afterAutospacing="0" w:line="240" w:lineRule="auto"/>
              <w:shd w:val="clear" w:color="auto" w:fill="ffffff"/>
              <w:widowControl/>
              <w:suppressLineNumbers w:val="0"/>
            </w:pPr>
            <w:r/>
            <w:r/>
          </w:p>
        </w:tc>
        <w:tc>
          <w:tcPr>
            <w:tcW w:w="892" w:type="dxa"/>
            <w:vAlign w:val="center"/>
            <w:textDirection w:val="lrTb"/>
            <w:noWrap w:val="false"/>
          </w:tcPr>
          <w:p>
            <w:pPr>
              <w:ind w:left="0" w:right="0" w:firstLine="0"/>
              <w:jc w:val="center"/>
              <w:keepLines w:val="0"/>
              <w:keepNext w:val="0"/>
              <w:spacing w:before="0" w:beforeAutospacing="0" w:after="0" w:afterAutospacing="0" w:line="240" w:lineRule="auto"/>
              <w:shd w:val="clear" w:color="auto" w:fill="ffffff"/>
              <w:widowControl/>
              <w:rPr>
                <w:rFonts w:hint="default" w:eastAsia="宋体"/>
                <w:lang w:val="en-US" w:eastAsia="zh-CN"/>
              </w:rPr>
              <w:suppressLineNumbers w:val="0"/>
            </w:pPr>
            <w:r>
              <w:rPr>
                <w:rFonts w:hint="eastAsia"/>
                <w:lang w:val="en-US" w:eastAsia="zh-CN"/>
              </w:rPr>
              <w:t xml:space="preserve">12</w:t>
            </w:r>
            <w:r/>
          </w:p>
        </w:tc>
        <w:tc>
          <w:tcPr>
            <w:tcW w:w="855" w:type="dxa"/>
            <w:vAlign w:val="center"/>
            <w:vMerge w:val="continue"/>
            <w:textDirection w:val="lrTb"/>
            <w:noWrap w:val="false"/>
          </w:tcPr>
          <w:p>
            <w:pPr>
              <w:ind w:left="0" w:right="0" w:firstLine="0"/>
              <w:jc w:val="left"/>
              <w:keepLines w:val="0"/>
              <w:keepNext w:val="0"/>
              <w:spacing w:before="0" w:beforeAutospacing="0" w:after="0" w:afterAutospacing="0" w:line="240" w:lineRule="auto"/>
              <w:shd w:val="clear" w:color="auto" w:fill="ffffff"/>
              <w:widowControl/>
              <w:suppressLineNumbers w:val="0"/>
            </w:pPr>
            <w:r/>
            <w:r/>
          </w:p>
        </w:tc>
        <w:tc>
          <w:tcPr>
            <w:tcW w:w="810" w:type="dxa"/>
            <w:vAlign w:val="center"/>
            <w:textDirection w:val="lrTb"/>
            <w:noWrap w:val="false"/>
          </w:tcPr>
          <w:p>
            <w:pPr>
              <w:ind w:left="0" w:right="0" w:firstLine="0"/>
              <w:jc w:val="center"/>
              <w:keepLines w:val="0"/>
              <w:keepNext w:val="0"/>
              <w:spacing w:before="0" w:beforeAutospacing="0" w:after="0" w:afterAutospacing="0" w:line="240" w:lineRule="auto"/>
              <w:shd w:val="clear" w:color="auto" w:fill="ffffff"/>
              <w:widowControl/>
              <w:rPr>
                <w:rFonts w:hint="eastAsia" w:eastAsia="宋体"/>
                <w:lang w:val="en-US" w:eastAsia="zh-CN"/>
              </w:rPr>
              <w:suppressLineNumbers w:val="0"/>
            </w:pPr>
            <w:r>
              <w:rPr>
                <w:rFonts w:hint="eastAsia"/>
                <w:lang w:val="en-US" w:eastAsia="zh-CN"/>
              </w:rPr>
              <w:t xml:space="preserve">2</w:t>
            </w:r>
            <w:r/>
          </w:p>
        </w:tc>
        <w:tc>
          <w:tcPr>
            <w:tcW w:w="3870" w:type="dxa"/>
            <w:vAlign w:val="center"/>
            <w:vMerge w:val="continue"/>
            <w:textDirection w:val="lrTb"/>
            <w:noWrap w:val="false"/>
          </w:tcPr>
          <w:p>
            <w:pPr>
              <w:ind w:left="0" w:right="0" w:firstLine="0"/>
              <w:jc w:val="left"/>
              <w:keepLines w:val="0"/>
              <w:keepNext w:val="0"/>
              <w:spacing w:before="0" w:beforeAutospacing="0" w:after="0" w:afterAutospacing="0" w:line="240" w:lineRule="auto"/>
              <w:shd w:val="clear" w:color="auto" w:fill="ffffff"/>
              <w:widowControl/>
              <w:suppressLineNumbers w:val="0"/>
            </w:pPr>
            <w:r/>
            <w:r/>
          </w:p>
        </w:tc>
      </w:tr>
      <w:tr>
        <w:trPr>
          <w:jc w:val="center"/>
          <w:trHeight w:val="430"/>
        </w:trPr>
        <w:tc>
          <w:tcPr>
            <w:tcW w:w="535"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default" w:ascii="宋体" w:hAnsi="宋体" w:eastAsia="宋体" w:cs="宋体"/>
                <w:b w:val="0"/>
                <w:bCs/>
                <w:color w:val="auto"/>
                <w:sz w:val="28"/>
                <w:szCs w:val="28"/>
                <w:highlight w:val="none"/>
                <w:lang w:val="en-US" w:eastAsia="zh-CN"/>
              </w:rPr>
              <w:suppressLineNumbers w:val="0"/>
            </w:pPr>
            <w:r>
              <w:rPr>
                <w:rFonts w:hint="eastAsia" w:ascii="宋体" w:hAnsi="宋体" w:eastAsia="宋体" w:cs="宋体"/>
                <w:b w:val="0"/>
                <w:bCs/>
                <w:color w:val="auto"/>
                <w:sz w:val="28"/>
                <w:szCs w:val="28"/>
                <w:highlight w:val="none"/>
                <w:lang w:val="en-US" w:eastAsia="zh-CN"/>
              </w:rPr>
              <w:t xml:space="preserve">7</w:t>
            </w:r>
            <w:r/>
          </w:p>
        </w:tc>
        <w:tc>
          <w:tcPr>
            <w:tcW w:w="1169"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default" w:ascii="宋体" w:hAnsi="宋体" w:eastAsia="宋体" w:cs="宋体"/>
                <w:sz w:val="28"/>
                <w:szCs w:val="28"/>
                <w:lang w:val="en-US" w:eastAsia="zh-CN"/>
              </w:rPr>
              <w:suppressLineNumbers w:val="0"/>
            </w:pPr>
            <w:r>
              <w:rPr>
                <w:rFonts w:hint="eastAsia" w:ascii="宋体" w:hAnsi="宋体" w:eastAsia="宋体" w:cs="宋体"/>
                <w:color w:val="auto"/>
                <w:sz w:val="28"/>
                <w:szCs w:val="28"/>
                <w:u w:val="none"/>
                <w:lang w:val="en-US" w:eastAsia="zh-CN" w:bidi="ar"/>
              </w:rPr>
              <w:t xml:space="preserve">消防维保</w:t>
            </w:r>
            <w:r/>
          </w:p>
        </w:tc>
        <w:tc>
          <w:tcPr>
            <w:tcW w:w="1129" w:type="dxa"/>
            <w:vAlign w:val="center"/>
            <w:vMerge w:val="restart"/>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val="en-US" w:eastAsia="zh-CN"/>
              </w:rPr>
              <w:t xml:space="preserve">常州市金坛区东城街道东方三村和峨嵋新村</w:t>
            </w:r>
            <w:r/>
          </w:p>
        </w:tc>
        <w:tc>
          <w:tcPr>
            <w:shd w:val="clear" w:color="auto" w:fill="auto"/>
            <w:tcW w:w="941" w:type="dxa"/>
            <w:vAlign w:val="center"/>
            <w:vMerge w:val="continue"/>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892" w:type="dxa"/>
            <w:vAlign w:val="center"/>
            <w:textDirection w:val="lrTb"/>
            <w:noWrap w:val="false"/>
          </w:tcPr>
          <w:p>
            <w:pPr>
              <w:ind w:left="0" w:right="0" w:firstLine="0"/>
              <w:jc w:val="center"/>
              <w:keepLines w:val="0"/>
              <w:keepNext w:val="0"/>
              <w:pageBreakBefore w:val="0"/>
              <w:spacing w:before="0" w:beforeAutospacing="0" w:after="0" w:afterAutospacing="0" w:line="440" w:lineRule="exact"/>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855" w:type="dxa"/>
            <w:vAlign w:val="center"/>
            <w:vMerge w:val="continue"/>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gridSpan w:val="2"/>
            <w:tcW w:w="4680"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default" w:ascii="宋体" w:hAnsi="宋体" w:eastAsia="宋体" w:cs="宋体"/>
                <w:sz w:val="28"/>
                <w:szCs w:val="28"/>
                <w:lang w:val="en-US"/>
              </w:rPr>
              <w:suppressLineNumbers w:val="0"/>
            </w:pPr>
            <w:r>
              <w:rPr>
                <w:rFonts w:hint="eastAsia" w:ascii="宋体" w:hAnsi="宋体" w:eastAsia="宋体" w:cs="宋体"/>
                <w:sz w:val="28"/>
                <w:szCs w:val="28"/>
                <w:lang w:val="en-US" w:eastAsia="zh-CN"/>
              </w:rPr>
              <w:t xml:space="preserve">若成交供应商无资质，允许分包给已录入社会消防技术服务信息系统消防维保供应商，分包固定金额5万元。</w:t>
            </w:r>
            <w:r/>
          </w:p>
        </w:tc>
      </w:tr>
      <w:tr>
        <w:trPr>
          <w:jc w:val="center"/>
          <w:trHeight w:val="432"/>
        </w:trPr>
        <w:tc>
          <w:tcPr>
            <w:tcW w:w="535" w:type="dxa"/>
            <w:vAlign w:val="center"/>
            <w:textDirection w:val="lrTb"/>
            <w:noWrap w:val="false"/>
          </w:tcPr>
          <w:p>
            <w:pPr>
              <w:ind w:left="0" w:right="0" w:firstLine="0"/>
              <w:jc w:val="center"/>
              <w:keepLines w:val="0"/>
              <w:keepNext w:val="0"/>
              <w:pageBreakBefore w:val="0"/>
              <w:spacing w:before="0" w:beforeAutospacing="0" w:after="0" w:afterAutospacing="0" w:line="440" w:lineRule="exact"/>
              <w:rPr>
                <w:rFonts w:hint="eastAsia" w:eastAsia="宋体"/>
                <w:lang w:val="en-US" w:eastAsia="zh-CN"/>
              </w:rPr>
              <w:suppressLineNumbers w:val="0"/>
            </w:pPr>
            <w:r>
              <w:rPr>
                <w:rFonts w:hint="eastAsia"/>
                <w:lang w:val="en-US" w:eastAsia="zh-CN"/>
              </w:rPr>
              <w:t xml:space="preserve">8</w:t>
            </w:r>
            <w:r/>
          </w:p>
        </w:tc>
        <w:tc>
          <w:tcPr>
            <w:tcW w:w="1169" w:type="dxa"/>
            <w:vAlign w:val="center"/>
            <w:textDirection w:val="lrTb"/>
            <w:noWrap w:val="false"/>
          </w:tcPr>
          <w:p>
            <w:pPr>
              <w:ind w:left="0" w:right="0" w:firstLine="0"/>
              <w:jc w:val="both"/>
              <w:keepLines w:val="0"/>
              <w:keepNext w:val="0"/>
              <w:pageBreakBefore w:val="0"/>
              <w:spacing w:before="0" w:beforeAutospacing="0" w:after="0" w:afterAutospacing="0" w:line="440" w:lineRule="exact"/>
              <w:suppressLineNumbers w:val="0"/>
            </w:pPr>
            <w:r>
              <w:rPr>
                <w:rFonts w:hint="eastAsia" w:ascii="宋体" w:hAnsi="宋体" w:eastAsia="宋体" w:cs="宋体"/>
                <w:b w:val="0"/>
                <w:bCs/>
                <w:sz w:val="28"/>
                <w:szCs w:val="28"/>
                <w:highlight w:val="none"/>
                <w:lang w:val="en-US" w:eastAsia="zh-CN"/>
              </w:rPr>
              <w:t xml:space="preserve">电梯维保及年检</w:t>
            </w:r>
            <w:r/>
          </w:p>
        </w:tc>
        <w:tc>
          <w:tcPr>
            <w:tcW w:w="1129" w:type="dxa"/>
            <w:vAlign w:val="center"/>
            <w:vMerge w:val="continue"/>
            <w:textDirection w:val="lrTb"/>
            <w:noWrap w:val="false"/>
          </w:tcPr>
          <w:p>
            <w:pPr>
              <w:ind w:left="0" w:right="0" w:firstLine="0"/>
              <w:jc w:val="both"/>
              <w:keepLines w:val="0"/>
              <w:keepNext w:val="0"/>
              <w:pageBreakBefore w:val="0"/>
              <w:spacing w:before="0" w:beforeAutospacing="0" w:after="0" w:afterAutospacing="0" w:line="440" w:lineRule="exact"/>
              <w:suppressLineNumbers w:val="0"/>
            </w:pPr>
            <w:r/>
            <w:r/>
          </w:p>
        </w:tc>
        <w:tc>
          <w:tcPr>
            <w:shd w:val="clear" w:color="auto" w:fill="auto"/>
            <w:tcW w:w="941" w:type="dxa"/>
            <w:vAlign w:val="center"/>
            <w:vMerge w:val="continue"/>
            <w:textDirection w:val="lrTb"/>
            <w:noWrap w:val="false"/>
          </w:tcPr>
          <w:p>
            <w:pPr>
              <w:ind w:left="0" w:right="0" w:firstLine="0"/>
              <w:jc w:val="both"/>
              <w:keepLines w:val="0"/>
              <w:keepNext w:val="0"/>
              <w:pageBreakBefore w:val="0"/>
              <w:spacing w:before="0" w:beforeAutospacing="0" w:after="0" w:afterAutospacing="0" w:line="440" w:lineRule="exact"/>
              <w:suppressLineNumbers w:val="0"/>
            </w:pPr>
            <w:r/>
            <w:r/>
          </w:p>
        </w:tc>
        <w:tc>
          <w:tcPr>
            <w:shd w:val="clear" w:color="auto" w:fill="auto"/>
            <w:tcW w:w="892" w:type="dxa"/>
            <w:vAlign w:val="center"/>
            <w:textDirection w:val="lrTb"/>
            <w:noWrap w:val="false"/>
          </w:tcPr>
          <w:p>
            <w:pPr>
              <w:ind w:left="0" w:right="0" w:firstLine="0"/>
              <w:jc w:val="center"/>
              <w:keepLines w:val="0"/>
              <w:keepNext w:val="0"/>
              <w:pageBreakBefore w:val="0"/>
              <w:spacing w:before="0" w:beforeAutospacing="0" w:after="0" w:afterAutospacing="0" w:line="440" w:lineRule="exact"/>
              <w:rPr>
                <w:rFonts w:hint="default" w:eastAsia="宋体"/>
                <w:lang w:val="en-US" w:eastAsia="zh-CN"/>
              </w:rPr>
              <w:suppressLineNumbers w:val="0"/>
            </w:pPr>
            <w:r>
              <w:rPr>
                <w:rFonts w:hint="eastAsia"/>
                <w:lang w:val="en-US" w:eastAsia="zh-CN"/>
              </w:rPr>
              <w:t xml:space="preserve">12</w:t>
            </w:r>
            <w:r/>
          </w:p>
        </w:tc>
        <w:tc>
          <w:tcPr>
            <w:shd w:val="clear" w:color="auto" w:fill="auto"/>
            <w:tcW w:w="855" w:type="dxa"/>
            <w:vAlign w:val="center"/>
            <w:vMerge w:val="continue"/>
            <w:textDirection w:val="lrTb"/>
            <w:noWrap w:val="false"/>
          </w:tcPr>
          <w:p>
            <w:pPr>
              <w:ind w:left="0" w:right="0" w:firstLine="0"/>
              <w:jc w:val="both"/>
              <w:keepLines w:val="0"/>
              <w:keepNext w:val="0"/>
              <w:pageBreakBefore w:val="0"/>
              <w:spacing w:before="0" w:beforeAutospacing="0" w:after="0" w:afterAutospacing="0" w:line="440" w:lineRule="exact"/>
              <w:suppressLineNumbers w:val="0"/>
            </w:pPr>
            <w:r/>
            <w:r/>
          </w:p>
        </w:tc>
        <w:tc>
          <w:tcPr>
            <w:gridSpan w:val="2"/>
            <w:tcW w:w="4680"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若成交人供应商无资质，允许分包给具有《特种设备安装改造维修许可证》(电梯)C级及以上资质的其它供应商，电梯维保和年检费由物业服务公司按坛价费[2006]116号文收费标准自行向业主收取，采购人不支付电梯任何费用</w:t>
            </w:r>
            <w:r>
              <w:rPr>
                <w:rFonts w:hint="eastAsia" w:ascii="宋体" w:hAnsi="宋体" w:eastAsia="宋体" w:cs="宋体"/>
                <w:sz w:val="28"/>
                <w:szCs w:val="28"/>
                <w:lang w:val="en-US" w:eastAsia="zh-CN"/>
              </w:rPr>
              <w:t xml:space="preserve">。</w:t>
            </w:r>
            <w:r/>
          </w:p>
        </w:tc>
      </w:tr>
      <w:tr>
        <w:trPr>
          <w:jc w:val="center"/>
          <w:trHeight w:val="540"/>
        </w:trPr>
        <w:tc>
          <w:tcPr>
            <w:gridSpan w:val="2"/>
            <w:tcW w:w="1704"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b/>
                <w:bCs/>
                <w:sz w:val="28"/>
                <w:szCs w:val="28"/>
                <w:lang w:eastAsia="zh-CN"/>
              </w:rPr>
              <w:suppressLineNumbers w:val="0"/>
            </w:pPr>
            <w:r>
              <w:rPr>
                <w:rFonts w:hint="eastAsia" w:ascii="宋体" w:hAnsi="宋体" w:eastAsia="宋体" w:cs="宋体"/>
                <w:b/>
                <w:bCs/>
                <w:sz w:val="28"/>
                <w:szCs w:val="28"/>
              </w:rPr>
              <w:t xml:space="preserve">每月投标单价</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元/月</w:t>
            </w:r>
            <w:r>
              <w:rPr>
                <w:rFonts w:hint="eastAsia" w:ascii="宋体" w:hAnsi="宋体" w:eastAsia="宋体" w:cs="宋体"/>
                <w:b/>
                <w:bCs/>
                <w:sz w:val="28"/>
                <w:szCs w:val="28"/>
                <w:lang w:eastAsia="zh-CN"/>
              </w:rPr>
              <w:t xml:space="preserve">）</w:t>
            </w:r>
            <w:r/>
          </w:p>
        </w:tc>
        <w:tc>
          <w:tcPr>
            <w:gridSpan w:val="6"/>
            <w:tcW w:w="8497"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559"/>
        </w:trPr>
        <w:tc>
          <w:tcPr>
            <w:gridSpan w:val="2"/>
            <w:tcW w:w="1704"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b/>
                <w:bCs/>
                <w:sz w:val="28"/>
                <w:szCs w:val="28"/>
                <w:lang w:eastAsia="zh-CN"/>
              </w:rPr>
              <w:suppressLineNumbers w:val="0"/>
            </w:pPr>
            <w:r>
              <w:rPr>
                <w:rFonts w:hint="eastAsia" w:ascii="宋体" w:hAnsi="宋体" w:eastAsia="宋体" w:cs="宋体"/>
                <w:b/>
                <w:bCs/>
                <w:sz w:val="28"/>
                <w:szCs w:val="28"/>
              </w:rPr>
              <w:t xml:space="preserve">投标总价</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元/年</w:t>
            </w:r>
            <w:r>
              <w:rPr>
                <w:rFonts w:hint="eastAsia" w:ascii="宋体" w:hAnsi="宋体" w:eastAsia="宋体" w:cs="宋体"/>
                <w:b/>
                <w:bCs/>
                <w:sz w:val="28"/>
                <w:szCs w:val="28"/>
                <w:lang w:eastAsia="zh-CN"/>
              </w:rPr>
              <w:t xml:space="preserve">）</w:t>
            </w:r>
            <w:r/>
          </w:p>
        </w:tc>
        <w:tc>
          <w:tcPr>
            <w:gridSpan w:val="6"/>
            <w:tcW w:w="8497"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spacing w:after="78" w:line="300" w:lineRule="auto"/>
        <w:rPr>
          <w:rFonts w:hint="eastAsia" w:ascii="宋体" w:hAnsi="宋体" w:eastAsia="宋体" w:cs="宋体"/>
          <w:b/>
          <w:sz w:val="28"/>
          <w:szCs w:val="28"/>
        </w:rPr>
      </w:pPr>
      <w:r>
        <w:rPr>
          <w:rFonts w:hint="eastAsia" w:ascii="宋体" w:hAnsi="宋体" w:eastAsia="宋体" w:cs="宋体"/>
          <w:b/>
          <w:bCs/>
          <w:color w:val="ff0000"/>
          <w:sz w:val="28"/>
          <w:szCs w:val="28"/>
          <w:highlight w:val="yellow"/>
          <w:lang w:val="en-US" w:eastAsia="zh-CN" w:bidi="ar-SA"/>
        </w:rPr>
        <w:t xml:space="preserve">填写说明：</w:t>
      </w:r>
      <w:r/>
    </w:p>
    <w:p>
      <w:pPr>
        <w:ind w:left="0" w:firstLine="562"/>
        <w:keepLines w:val="0"/>
        <w:keepNext w:val="0"/>
        <w:pageBreakBefore w:val="0"/>
        <w:spacing w:after="78"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此表可延长，各响应人根据本项目实际涉及的所有支出项情况修改后填写。本表如有缺漏项，由响应人自行承担。</w:t>
      </w:r>
      <w:r/>
    </w:p>
    <w:p>
      <w:pPr>
        <w:ind w:left="0" w:firstLine="562"/>
        <w:keepLines w:val="0"/>
        <w:keepNext w:val="0"/>
        <w:pageBreakBefore w:val="0"/>
        <w:spacing w:after="78"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w:t>
      </w:r>
      <w:r>
        <w:rPr>
          <w:rFonts w:hint="eastAsia" w:ascii="宋体" w:hAnsi="宋体" w:cs="宋体"/>
          <w:b/>
          <w:bCs/>
          <w:color w:val="ff0000"/>
          <w:sz w:val="28"/>
          <w:szCs w:val="28"/>
          <w:highlight w:val="yellow"/>
          <w:lang w:val="en-US" w:eastAsia="zh-CN" w:bidi="ar-SA"/>
        </w:rPr>
        <w:t xml:space="preserve">.成交供应商</w:t>
      </w:r>
      <w:r>
        <w:rPr>
          <w:rFonts w:hint="eastAsia" w:ascii="宋体" w:hAnsi="宋体" w:eastAsia="宋体" w:cs="宋体"/>
          <w:b/>
          <w:bCs/>
          <w:color w:val="ff0000"/>
          <w:sz w:val="28"/>
          <w:szCs w:val="28"/>
          <w:highlight w:val="yellow"/>
          <w:lang w:val="en-US" w:eastAsia="zh-CN" w:bidi="ar-SA"/>
        </w:rPr>
        <w:t xml:space="preserve">签订合同前将详细的《分项报价明细表》递交采购人，经采购人审核同意后方可实施。</w:t>
      </w:r>
      <w:r/>
    </w:p>
    <w:p>
      <w:pPr>
        <w:ind w:firstLine="562"/>
        <w:rPr>
          <w:rFonts w:hint="eastAsia" w:ascii="宋体" w:hAnsi="宋体"/>
          <w:b/>
          <w:sz w:val="28"/>
          <w:szCs w:val="28"/>
        </w:rPr>
      </w:pPr>
      <w:r>
        <w:rPr>
          <w:rFonts w:hint="eastAsia" w:ascii="宋体" w:hAnsi="宋体"/>
          <w:b/>
          <w:sz w:val="28"/>
          <w:szCs w:val="28"/>
        </w:rPr>
      </w:r>
      <w:r/>
    </w:p>
    <w:p>
      <w:pPr>
        <w:ind w:left="0" w:firstLine="560"/>
        <w:keepLines w:val="0"/>
        <w:keepNext w:val="0"/>
        <w:pageBreakBefore w:val="0"/>
        <w:spacing w:beforeAutospacing="0" w:line="312" w:lineRule="auto"/>
        <w:outlineLvl w:val="9"/>
      </w:pPr>
      <w:r/>
      <w:r/>
    </w:p>
    <w:p>
      <w:pP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br w:type="page" w:clear="all"/>
      </w:r>
      <w:r/>
    </w:p>
    <w:p>
      <w:pPr>
        <w:pStyle w:val="1113"/>
        <w:ind w:left="0" w:firstLine="0"/>
        <w:jc w:val="center"/>
        <w:rPr>
          <w:rFonts w:hint="eastAsia"/>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16"/>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966"/>
        <w:gridCol w:w="1954"/>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51" w:name="_Hlk72092651"/>
            <w:r>
              <w:rPr>
                <w:rFonts w:hint="eastAsia" w:ascii="宋体" w:hAnsi="宋体" w:eastAsia="宋体" w:cs="宋体"/>
                <w:sz w:val="28"/>
                <w:szCs w:val="28"/>
              </w:rPr>
              <w:t xml:space="preserve">序号</w:t>
            </w:r>
            <w:r/>
          </w:p>
        </w:tc>
        <w:tc>
          <w:tcPr>
            <w:tcW w:w="396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195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51"/>
            <w:r/>
            <w:r/>
          </w:p>
        </w:tc>
      </w:tr>
      <w:tr>
        <w:trPr>
          <w:trHeight w:val="403"/>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1</w:t>
            </w:r>
            <w:r/>
          </w:p>
        </w:tc>
        <w:tc>
          <w:tcPr>
            <w:tcW w:w="3966" w:type="dxa"/>
            <w:vAlign w:val="top"/>
            <w:textDirection w:val="lrTb"/>
            <w:noWrap w:val="false"/>
          </w:tcPr>
          <w:p>
            <w:pPr>
              <w:ind w:left="0" w:right="0" w:firstLine="0"/>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195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1.上表所列各项均为不可负偏离条款，仅需填写“投标响应情况”栏目、“偏离情况”栏目以及“说明”（如有）栏目的内容。</w:t>
      </w:r>
      <w:r/>
    </w:p>
    <w:p>
      <w:pPr>
        <w:ind w:firstLine="562"/>
        <w:keepLines w:val="0"/>
        <w:keepNext w:val="0"/>
        <w:pageBreakBefore w:val="0"/>
        <w:spacing w:line="360" w:lineRule="auto"/>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2.“实质性条款具体内容”栏目，序号1内容任何修改将被视为非实质性响应，从而导致该投标（响应）被拒绝，作无效响应文件处理。</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.单一来源采购人员有权对投标响应情况作出判断（作出评审结论）。</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.《实质性条款响应情况表》内容与响应文件其他内容冲突的，以《实质性条款响应情况表》为准。</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，以便评审；未要求提供证明材料的，响应人可以不提供。</w:t>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113"/>
        <w:ind w:left="0" w:firstLine="0"/>
        <w:jc w:val="center"/>
        <w:rPr>
          <w:rFonts w:hint="eastAsia" w:ascii="宋体" w:hAnsi="宋体" w:eastAsia="宋体" w:cs="宋体"/>
          <w:b/>
          <w:bCs/>
          <w:sz w:val="28"/>
          <w:szCs w:val="28"/>
          <w:u w:val="single"/>
          <w:lang w:val="en-US" w:eastAsia="zh-CN" w:bidi="ar-SA"/>
        </w:rPr>
      </w:pPr>
      <w:r>
        <w:rPr>
          <w:rFonts w:hint="eastAsia" w:ascii="Times New Roman" w:hAnsi="Times New Roman" w:eastAsia="黑体" w:cs="Times New Roman"/>
          <w:b/>
          <w:bCs/>
          <w:sz w:val="44"/>
          <w:szCs w:val="44"/>
          <w:lang w:val="en-US" w:eastAsia="zh-CN" w:bidi="ar-SA"/>
        </w:rPr>
        <w:t xml:space="preserve">*资格审查材料格式</w:t>
      </w:r>
      <w:bookmarkStart w:id="52" w:name="_Ref493492102"/>
      <w:r/>
      <w:r/>
    </w:p>
    <w:p>
      <w:pPr>
        <w:pStyle w:val="1130"/>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（一）响应人资格审查</w:t>
      </w:r>
      <w:bookmarkEnd w:id="52"/>
      <w:r/>
      <w:bookmarkStart w:id="53" w:name="gxebdItem_Prequalification"/>
      <w:r/>
      <w:bookmarkEnd w:id="53"/>
      <w:r>
        <w:rPr>
          <w:rFonts w:hint="eastAsia" w:ascii="宋体" w:hAnsi="宋体" w:eastAsia="宋体" w:cs="宋体"/>
          <w:b/>
          <w:bCs/>
          <w:sz w:val="28"/>
          <w:szCs w:val="28"/>
          <w:lang w:val="en-US" w:eastAsia="zh-CN"/>
        </w:rPr>
        <w:t xml:space="preserve">承诺书</w:t>
      </w:r>
      <w:r/>
    </w:p>
    <w:p>
      <w:pPr>
        <w:ind w:left="0" w:firstLine="0"/>
        <w:jc w:val="center"/>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响应人资格审查承诺书</w:t>
      </w:r>
      <w:r/>
    </w:p>
    <w:p>
      <w:pPr>
        <w:ind w:left="0" w:firstLine="0"/>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常州市金坛区东城街道办事处：</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116"/>
        <w:tblW w:w="0" w:type="auto"/>
        <w:jc w:val="center"/>
        <w:tblLayout w:type="fixed"/>
        <w:tblCellMar>
          <w:left w:w="108" w:type="dxa"/>
          <w:top w:w="0" w:type="dxa"/>
          <w:right w:w="108" w:type="dxa"/>
          <w:bottom w:w="0" w:type="dxa"/>
        </w:tblCellMar>
        <w:tblLook w:val="04A0" w:firstRow="1" w:lastRow="0" w:firstColumn="1" w:lastColumn="0" w:noHBand="0" w:noVBand="1"/>
      </w:tblPr>
      <w:tblGrid>
        <w:gridCol w:w="787"/>
        <w:gridCol w:w="6600"/>
        <w:gridCol w:w="1626"/>
      </w:tblGrid>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0"/>
              <w:jc w:val="both"/>
              <w:keepLines w:val="0"/>
              <w:keepNext w:val="0"/>
              <w:pageBreakBefore w:val="0"/>
              <w:spacing w:before="0" w:beforeAutospacing="0" w:after="0" w:afterAutospacing="0" w:line="312" w:lineRule="auto"/>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我单位参加政府采购活动前三年内，在经营活动中没有重大违法记录。（重大违法记录，是指响应人因违法经营受到刑事处罚或者责令停产停业、吊销许可证或者执照、较大数额罚款等行政处罚。）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响应人承诺：遵守《中华人民共和国政府采购法》第二十二、七十七条和《中华人民共和国政府采购法实施条例》第十七条之规定，如有违反，依法接受相应处罚。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说明：</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1.无此表或对此表作实质性修改，响应无效。</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2.响应人须对此表中内容作出承诺，否则响应无效。</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3.采购人或采购代理机构可以根据此表查询响应人承诺事项，响应人的承诺和查询结果不一致的，以查询结果为准。</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4.采购中心或采购人（采购人负责资审的项目）保留核查中标人上表中所涉及凭证原件或复印件的权利。</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（二）响应人特定资格要求材料（如响应须知前附表第4.2条要求响应人提交的） </w:t>
      </w:r>
      <w:r/>
    </w:p>
    <w:tbl>
      <w:tblPr>
        <w:tblStyle w:val="11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54"/>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cs="宋体"/>
                <w:b/>
                <w:bCs/>
                <w:color w:val="ff0000"/>
                <w:sz w:val="28"/>
                <w:szCs w:val="28"/>
                <w:highlight w:val="yellow"/>
                <w:lang w:val="en-US" w:eastAsia="zh-CN"/>
              </w:rPr>
              <w:t xml:space="preserve">证明材料</w:t>
            </w:r>
            <w:r/>
          </w:p>
        </w:tc>
      </w:tr>
    </w:tbl>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（三）政府采购政策需满足的资格要求材料（响应须知前附表第4.4条要求投标人提交的）</w:t>
      </w:r>
      <w:r/>
    </w:p>
    <w:tbl>
      <w:tblPr>
        <w:tblStyle w:val="11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32"/>
                <w:szCs w:val="32"/>
                <w:u w:val="none"/>
                <w:lang w:val="en-US" w:eastAsia="zh-CN" w:bidi="ar-SA"/>
              </w:rPr>
              <w:t xml:space="preserve">中小企业声明函</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本公司（联合体）郑重声明，根据《政府采购促进中小企业发展管理办法》（财库（ 2020 ） 46号）的规定，本公司（联合体）参加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left="0" w:right="0" w:firstLine="562"/>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b/>
                <w:bCs/>
                <w:color w:val="auto"/>
                <w:sz w:val="28"/>
                <w:szCs w:val="28"/>
                <w:u w:val="none"/>
                <w:lang w:val="en-US" w:eastAsia="zh-CN" w:bidi="ar"/>
              </w:rPr>
              <w:t xml:space="preserve">1.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highlight w:val="yellow"/>
                <w:lang w:val="en-US" w:eastAsia="zh-CN"/>
              </w:rPr>
              <w:suppressLineNumbers w:val="0"/>
            </w:pPr>
            <w:r>
              <w:rPr>
                <w:rFonts w:hint="default" w:ascii="宋体" w:hAnsi="宋体" w:eastAsia="宋体" w:cs="宋体"/>
                <w:b/>
                <w:bCs/>
                <w:color w:val="ff0000"/>
                <w:sz w:val="28"/>
                <w:szCs w:val="28"/>
                <w:highlight w:val="yellow"/>
                <w:lang w:val="en-US" w:eastAsia="zh-CN"/>
              </w:rPr>
            </w:r>
            <w:r/>
          </w:p>
          <w:p>
            <w:pPr>
              <w:ind w:left="0" w:right="0" w:firstLine="0"/>
              <w:jc w:val="center"/>
              <w:keepLines w:val="0"/>
              <w:keepNext w:val="0"/>
              <w:spacing w:before="240" w:beforeAutospacing="0" w:after="240" w:afterAutospacing="0" w:line="360" w:lineRule="auto"/>
              <w:rPr>
                <w:rFonts w:hint="default" w:eastAsia="宋体" w:cs="Times New Roman"/>
                <w:b/>
                <w:sz w:val="32"/>
                <w:szCs w:val="32"/>
              </w:rPr>
              <w:suppressLineNumbers w:val="0"/>
            </w:pPr>
            <w:r>
              <w:rPr>
                <w:rFonts w:hint="eastAsia" w:ascii="宋体" w:hAnsi="宋体" w:eastAsia="宋体" w:cs="宋体"/>
                <w:b/>
                <w:bCs/>
                <w:sz w:val="32"/>
                <w:szCs w:val="32"/>
                <w:u w:val="none"/>
                <w:lang w:val="en-US" w:eastAsia="zh-CN" w:bidi="ar-SA"/>
              </w:rPr>
              <w:t xml:space="preserve">残疾人福利性单位声明函</w:t>
            </w:r>
            <w:r/>
          </w:p>
          <w:p>
            <w:pPr>
              <w:ind w:left="0" w:right="0" w:firstLine="482"/>
              <w:keepLines w:val="0"/>
              <w:keepNext w:val="0"/>
              <w:pageBreakBefore w:val="0"/>
              <w:spacing w:before="0" w:beforeAutospacing="0" w:after="0" w:afterAutospacing="0" w:line="360" w:lineRule="auto"/>
              <w:widowControl w:val="off"/>
              <w:rPr>
                <w:rFonts w:hint="default" w:ascii="宋体" w:hAnsi="宋体" w:eastAsia="宋体" w:cs="Times New Roman"/>
                <w:spacing w:val="6"/>
                <w:sz w:val="28"/>
                <w:szCs w:val="28"/>
              </w:rPr>
              <w:suppressLineNumbers w:val="0"/>
            </w:pPr>
            <w:r>
              <w:rPr>
                <w:rFonts w:hint="default" w:ascii="宋体" w:hAnsi="宋体" w:eastAsia="宋体" w:cs="Times New Roman"/>
                <w:spacing w:val="6"/>
                <w:sz w:val="28"/>
                <w:szCs w:val="28"/>
              </w:rPr>
              <w:t xml:space="preserve">本单位郑重声明，根据《财政部 民政部 中国残疾人联合会关于促进残疾人就业政府采购政策的通知》（财库</w:t>
            </w:r>
            <w:r>
              <w:rPr>
                <w:rFonts w:hint="default" w:ascii="宋体" w:hAnsi="宋体" w:eastAsia="宋体" w:cs="Times New Roman"/>
                <w:sz w:val="28"/>
                <w:szCs w:val="28"/>
              </w:rPr>
              <w:t xml:space="preserve">〔2017〕 141</w:t>
            </w:r>
            <w:r>
              <w:rPr>
                <w:rFonts w:hint="default" w:ascii="宋体" w:hAnsi="宋体" w:eastAsia="宋体" w:cs="Times New Roman"/>
                <w:spacing w:val="6"/>
                <w:sz w:val="28"/>
                <w:szCs w:val="28"/>
              </w:rPr>
              <w:t xml:space="preserve">号）的规定，本单位</w:t>
            </w:r>
            <w:r>
              <w:rPr>
                <w:rFonts w:hint="default" w:ascii="宋体" w:hAnsi="宋体" w:eastAsia="宋体" w:cs="Times New Roman"/>
                <w:b/>
                <w:spacing w:val="6"/>
                <w:sz w:val="28"/>
                <w:szCs w:val="28"/>
              </w:rPr>
              <w:t xml:space="preserve">属于符合条件的残疾人福利性单位，</w:t>
            </w:r>
            <w:r>
              <w:rPr>
                <w:rFonts w:hint="default" w:ascii="宋体" w:hAnsi="宋体" w:eastAsia="宋体" w:cs="Times New Roman"/>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default" w:ascii="宋体" w:hAnsi="宋体" w:eastAsia="宋体" w:cs="Times New Roman"/>
                <w:spacing w:val="6"/>
                <w:sz w:val="28"/>
                <w:szCs w:val="28"/>
              </w:rPr>
              <w:t xml:space="preserve">采购活动由本单位提供服务。</w:t>
            </w:r>
            <w:r/>
          </w:p>
          <w:p>
            <w:pPr>
              <w:ind w:left="0" w:right="0" w:firstLine="506"/>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default" w:ascii="宋体" w:hAnsi="宋体" w:eastAsia="宋体" w:cs="Times New Roman"/>
                <w:b/>
                <w:spacing w:val="6"/>
                <w:sz w:val="28"/>
                <w:szCs w:val="28"/>
              </w:rPr>
              <w:t xml:space="preserve">本单位对上述声明的真实性负责。如有虚假，将依法承担相应责任。</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both"/>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r>
            <w:r/>
          </w:p>
          <w:p>
            <w:pPr>
              <w:ind w:left="0" w:right="0" w:firstLine="0"/>
              <w:jc w:val="center"/>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t xml:space="preserve">监狱企业证明文件</w:t>
            </w:r>
            <w:r/>
          </w:p>
          <w:p>
            <w:pPr>
              <w:ind w:left="0" w:right="0"/>
              <w:keepLines w:val="0"/>
              <w:keepNext w:val="0"/>
              <w:spacing w:before="0" w:beforeAutospacing="0" w:after="0" w:afterAutospacing="0"/>
              <w:rPr>
                <w:rFonts w:hint="eastAsia" w:eastAsia="宋体" w:cs="Times New Roman"/>
                <w:lang w:val="en-US" w:eastAsia="zh-CN"/>
              </w:rPr>
              <w:suppressLineNumbers w:val="0"/>
            </w:pPr>
            <w:r>
              <w:rPr>
                <w:rFonts w:hint="eastAsia" w:eastAsia="宋体" w:cs="Times New Roman"/>
                <w:lang w:val="en-US" w:eastAsia="zh-CN"/>
              </w:rPr>
              <w:t xml:space="preserve">监狱企业须提供由省级以上监狱管理局、戒毒管理局（含新疆生产建设兵团）出具的属于监狱企业的证明文件。</w:t>
            </w:r>
            <w:r/>
          </w:p>
          <w:p>
            <w:pPr>
              <w:ind w:left="0" w:right="0"/>
              <w:keepLines w:val="0"/>
              <w:keepNext w:val="0"/>
              <w:spacing w:before="0" w:beforeAutospacing="0" w:after="0" w:afterAutospacing="0"/>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填写说明：</w:t>
            </w:r>
            <w:r/>
          </w:p>
          <w:p>
            <w:pPr>
              <w:ind w:left="0" w:right="0" w:firstLine="562"/>
              <w:jc w:val="left"/>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1.《中小企业声明函》或者《残疾人福利性单位声明函》或者监狱企业证明文件，请投标人自行选择对应的证明格式之一即可，无须重复填写。</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2.《中小企业声明函》中的从业人员、营业收入、资产总额填报上一年度数据，无上一年度数据的新成立企业可不填报。</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3.投标人须出具《中小企业声明函》或者《残疾人福利性单位声明函》或者监狱企业证明文件，未提供的，资格审查不予通过，作无效投标文件处理。</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b/>
                <w:bCs/>
                <w:color w:val="ff0000"/>
                <w:sz w:val="28"/>
                <w:szCs w:val="28"/>
                <w:highlight w:val="yellow"/>
                <w:lang w:val="en-US" w:eastAsia="zh-CN" w:bidi="ar-SA"/>
              </w:rPr>
              <w:t xml:space="preserve">4.除可填报项目外，任何实质性修改将被视为非实质性响应，从而导致该投标被拒绝，作无效投标文件处理。</w:t>
            </w:r>
            <w:r/>
          </w:p>
        </w:tc>
      </w:tr>
    </w:tbl>
    <w:p>
      <w:pPr>
        <w:ind w:left="0" w:firstLine="560"/>
        <w:keepLines w:val="0"/>
        <w:keepNext w:val="0"/>
        <w:pageBreakBefore w:val="0"/>
        <w:spacing w:beforeAutospacing="0" w:line="312" w:lineRule="auto"/>
        <w:rPr>
          <w:rFonts w:hint="eastAsia" w:ascii="宋体" w:hAnsi="宋体" w:cs="宋体"/>
          <w:szCs w:val="21"/>
        </w:rPr>
        <w:outlineLvl w:val="9"/>
      </w:pPr>
      <w:r>
        <w:rPr>
          <w:rFonts w:hint="eastAsia" w:ascii="宋体" w:hAnsi="宋体" w:cs="宋体"/>
          <w:szCs w:val="21"/>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113"/>
        <w:ind w:left="0" w:firstLine="0"/>
        <w:jc w:val="center"/>
        <w:rPr>
          <w:rFonts w:hint="eastAsia" w:ascii="黑体" w:hAnsi="黑体" w:eastAsia="黑体" w:cs="黑体"/>
          <w:b/>
          <w:bCs/>
          <w:sz w:val="44"/>
          <w:szCs w:val="44"/>
          <w:u w:val="single"/>
          <w:lang w:val="en-US" w:eastAsia="zh-CN" w:bidi="ar-SA"/>
        </w:rPr>
      </w:pPr>
      <w:r>
        <w:rPr>
          <w:rFonts w:hint="eastAsia" w:ascii="黑体" w:hAnsi="黑体" w:eastAsia="黑体" w:cs="黑体"/>
          <w:b/>
          <w:bCs/>
          <w:sz w:val="44"/>
          <w:szCs w:val="44"/>
          <w:lang w:val="en-US" w:eastAsia="zh-CN" w:bidi="ar-SA"/>
        </w:rPr>
        <w:t xml:space="preserve">* 政府采购供应商信用承诺书</w:t>
      </w:r>
      <w:r/>
    </w:p>
    <w:p>
      <w:pPr>
        <w:pStyle w:val="113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3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13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3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3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3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3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3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3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3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3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3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30"/>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30"/>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pStyle w:val="1130"/>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30"/>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pStyle w:val="1130"/>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说明：</w:t>
      </w:r>
      <w:r/>
    </w:p>
    <w:p>
      <w:pPr>
        <w:pStyle w:val="1130"/>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1.无此表或对此表作实质性修改，响应无效。</w:t>
      </w:r>
      <w:r/>
    </w:p>
    <w:p>
      <w:pPr>
        <w:pStyle w:val="1130"/>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2.响应人须对此表中内容作出承诺，否则响应无效。</w:t>
      </w:r>
      <w:r/>
    </w:p>
    <w:p>
      <w:pPr>
        <w:pStyle w:val="1130"/>
        <w:ind w:left="0" w:right="0" w:firstLine="562"/>
        <w:keepLines w:val="0"/>
        <w:keepNext w:val="0"/>
        <w:pageBreakBefore w:val="0"/>
        <w:spacing w:before="0" w:beforeAutospacing="0" w:after="0" w:afterAutospacing="0" w:line="312"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3.采购人或采购代理机构可以根据此表查询响应人承诺事项，响应人的承诺和查询结果不一致的，以查询结果为准。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130"/>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p>
      <w:pPr>
        <w:pStyle w:val="1113"/>
        <w:ind w:left="0" w:firstLine="0"/>
        <w:jc w:val="center"/>
        <w:rPr>
          <w:rFonts w:hint="eastAsia" w:ascii="黑体" w:hAnsi="黑体" w:eastAsia="黑体" w:cs="黑体"/>
          <w:b/>
          <w:bCs/>
          <w:sz w:val="44"/>
          <w:szCs w:val="44"/>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lang w:val="en-US" w:eastAsia="zh-CN" w:bidi="ar-SA"/>
        </w:rPr>
        <w:t xml:space="preserve">与资性证明相关的其他材料</w:t>
      </w:r>
      <w:r/>
    </w:p>
    <w:p>
      <w:pPr>
        <w:pStyle w:val="1130"/>
        <w:ind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ind w:left="0" w:firstLine="0"/>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t xml:space="preserve">此模块非强制性上传材料，响应人认为要上传</w:t>
      </w:r>
      <w:r>
        <w:rPr>
          <w:rFonts w:hint="eastAsia" w:ascii="宋体" w:hAnsi="宋体"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r>
      <w:r/>
    </w:p>
    <w:p>
      <w:pPr>
        <w:pStyle w:val="1113"/>
        <w:ind w:left="0" w:firstLine="0"/>
        <w:jc w:val="center"/>
        <w:rPr>
          <w:rFonts w:hint="eastAsia"/>
          <w:lang w:val="en-US" w:eastAsia="zh-CN"/>
        </w:rPr>
      </w:pPr>
      <w:r>
        <w:rPr>
          <w:rFonts w:hint="eastAsia" w:ascii="宋体" w:hAnsi="宋体" w:eastAsia="宋体" w:cs="宋体"/>
          <w:b/>
          <w:bCs/>
          <w:color w:val="ff0000"/>
          <w:sz w:val="28"/>
          <w:szCs w:val="28"/>
          <w:highlight w:val="yellow"/>
          <w:u w:val="none"/>
          <w:lang w:val="en-US" w:eastAsia="zh-CN" w:bidi="ar-SA"/>
        </w:rPr>
        <w:br w:type="page" w:clear="all"/>
      </w:r>
      <w:r>
        <w:rPr>
          <w:rFonts w:hint="eastAsia" w:ascii="黑体" w:hAnsi="黑体" w:eastAsia="黑体" w:cs="黑体"/>
          <w:b/>
          <w:bCs/>
          <w:sz w:val="44"/>
          <w:szCs w:val="44"/>
          <w:lang w:val="en-US" w:eastAsia="zh-CN" w:bidi="ar-SA"/>
        </w:rPr>
        <w:t xml:space="preserve">与评审相关的其他符合证明文件材料</w:t>
      </w:r>
      <w:r/>
    </w:p>
    <w:p>
      <w:pPr>
        <w:pStyle w:val="1130"/>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pStyle w:val="1130"/>
        <w:ind w:left="0" w:right="0" w:firstLine="0"/>
        <w:keepLines w:val="0"/>
        <w:keepNext w:val="0"/>
        <w:pageBreakBefore w:val="0"/>
        <w:spacing w:before="0" w:beforeAutospacing="0" w:after="0" w:afterAutospacing="0" w:line="312"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响应人根据第三章第四节—符合性审查要求提供材料，未要求提供证明材料的，响应人可以不提供。</w:t>
      </w:r>
      <w:r/>
    </w:p>
    <w:p>
      <w:pPr>
        <w:pStyle w:val="1130"/>
        <w:ind w:right="0"/>
        <w:keepLines w:val="0"/>
        <w:keepNext w:val="0"/>
        <w:pageBreakBefore w:val="0"/>
        <w:spacing w:before="0" w:beforeAutospacing="0" w:after="0" w:afterAutospacing="0" w:line="312"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default" w:ascii="宋体" w:hAnsi="宋体" w:eastAsia="宋体" w:cs="宋体"/>
          <w:b/>
          <w:bCs/>
          <w:color w:val="ff0000"/>
          <w:sz w:val="28"/>
          <w:szCs w:val="28"/>
          <w:highlight w:val="yellow"/>
          <w:u w:val="none"/>
          <w:lang w:val="en-US" w:eastAsia="zh-CN" w:bidi="ar-SA"/>
        </w:rPr>
      </w:r>
      <w:r/>
    </w:p>
    <w:p>
      <w:pPr>
        <w:pStyle w:val="1130"/>
        <w:ind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113"/>
        <w:ind w:left="0" w:firstLine="0"/>
        <w:jc w:val="center"/>
        <w:rPr>
          <w:rFonts w:hint="eastAsia"/>
          <w:sz w:val="44"/>
          <w:szCs w:val="44"/>
          <w:lang w:val="en-US" w:eastAsia="zh-CN"/>
        </w:rPr>
      </w:pPr>
      <w:r>
        <w:rPr>
          <w:rFonts w:hint="eastAsia"/>
          <w:sz w:val="44"/>
          <w:szCs w:val="44"/>
          <w:lang w:val="en-US" w:eastAsia="zh-CN"/>
        </w:rPr>
        <w:t xml:space="preserve">企业报价折扣证明</w:t>
      </w:r>
      <w:r/>
    </w:p>
    <w:p>
      <w:pPr>
        <w:ind w:left="0" w:firstLine="0"/>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本公司（联合体）郑重声明，根据《政府采购促进中小企业发展管理办法》（财库（ 2020 ） 46号）的规定，本公司（联合体）参加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b/>
          <w:bCs/>
          <w:color w:val="ff0000"/>
          <w:sz w:val="28"/>
          <w:szCs w:val="28"/>
          <w:u w:val="single"/>
          <w:lang w:val="en-US" w:eastAsia="zh-CN" w:bidi="ar"/>
        </w:rPr>
        <w:t xml:space="preserve">1.                 （</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（采购文件中明确的所属行业）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left="0" w:firstLine="560"/>
        <w:keepLines w:val="0"/>
        <w:keepNext w:val="0"/>
        <w:pageBreakBefore w:val="0"/>
        <w:widowControl w:val="off"/>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bidi="ar-SA"/>
        </w:rPr>
        <w:t xml:space="preserve">1.此模块填写仅作为</w:t>
      </w:r>
      <w:r>
        <w:rPr>
          <w:rFonts w:hint="eastAsia" w:ascii="宋体" w:hAnsi="宋体" w:eastAsia="宋体" w:cs="宋体"/>
          <w:b/>
          <w:bCs/>
          <w:color w:val="ff0000"/>
          <w:sz w:val="28"/>
          <w:szCs w:val="28"/>
          <w:highlight w:val="yellow"/>
          <w:lang w:val="en-US" w:eastAsia="zh-CN"/>
        </w:rPr>
        <w:t xml:space="preserve">随中标结果同时公告</w:t>
      </w:r>
      <w:r>
        <w:rPr>
          <w:rFonts w:hint="eastAsia" w:ascii="宋体" w:hAnsi="宋体" w:cs="宋体"/>
          <w:b/>
          <w:bCs/>
          <w:color w:val="ff0000"/>
          <w:sz w:val="28"/>
          <w:szCs w:val="28"/>
          <w:highlight w:val="yellow"/>
          <w:lang w:val="en-US" w:eastAsia="zh-CN"/>
        </w:rPr>
        <w:t xml:space="preserve">材料</w:t>
      </w:r>
      <w:r>
        <w:rPr>
          <w:rFonts w:hint="eastAsia" w:ascii="宋体" w:hAnsi="宋体" w:eastAsia="宋体" w:cs="宋体"/>
          <w:b/>
          <w:bCs/>
          <w:color w:val="ff0000"/>
          <w:sz w:val="28"/>
          <w:szCs w:val="28"/>
          <w:highlight w:val="yellow"/>
          <w:lang w:val="en-US" w:eastAsia="zh-CN"/>
        </w:rPr>
        <w:t xml:space="preserve">，接受社会监督。</w:t>
      </w:r>
      <w:r/>
    </w:p>
    <w:p>
      <w:pPr>
        <w:ind w:left="0" w:firstLine="562"/>
        <w:jc w:val="left"/>
        <w:keepLines w:val="0"/>
        <w:keepNext w:val="0"/>
        <w:pageBreakBefore w:val="0"/>
        <w:spacing w:beforeAutospacing="0" w:line="312"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r>
      <w:r/>
    </w:p>
    <w:p>
      <w:pPr>
        <w:rPr>
          <w:rFonts w:hint="eastAsia"/>
          <w:lang w:val="en-US" w:eastAsia="zh-CN"/>
        </w:rPr>
      </w:pPr>
      <w:r>
        <w:rPr>
          <w:rFonts w:hint="eastAsia"/>
          <w:lang w:val="en-US" w:eastAsia="zh-CN"/>
        </w:rPr>
      </w:r>
      <w:r/>
    </w:p>
    <w:p>
      <w:pPr>
        <w:ind w:left="0" w:firstLine="5742"/>
        <w:jc w:val="left"/>
        <w:keepLines w:val="0"/>
        <w:keepNext w:val="0"/>
        <w:pageBreakBefore w:val="0"/>
        <w:spacing w:beforeAutospacing="0" w:line="312" w:lineRule="auto"/>
        <w:rPr>
          <w:rFonts w:hint="eastAsia" w:ascii="宋体" w:hAnsi="宋体" w:eastAsia="宋体" w:cs="宋体"/>
          <w:sz w:val="28"/>
          <w:szCs w:val="28"/>
          <w:lang w:val="en-US" w:eastAsia="zh-CN"/>
        </w:rPr>
      </w:pPr>
      <w:r>
        <w:rPr>
          <w:rFonts w:hint="eastAsia" w:ascii="楷体_GB2312" w:hAnsi="宋体" w:eastAsia="楷体_GB2312" w:cs="宋体"/>
          <w:b/>
          <w:bCs/>
          <w:sz w:val="44"/>
          <w:szCs w:val="44"/>
          <w:u w:val="single"/>
          <w:lang w:val="en-US" w:eastAsia="zh-CN" w:bidi="ar-SA"/>
        </w:rPr>
        <w:t xml:space="preserve">（全文完）</w:t>
      </w:r>
      <w:bookmarkEnd w:id="46"/>
      <w:r/>
      <w:bookmarkEnd w:id="47"/>
      <w:r/>
      <w:bookmarkEnd w:id="48"/>
      <w:r/>
      <w:bookmarkEnd w:id="49"/>
      <w:r/>
      <w:bookmarkEnd w:id="50"/>
      <w:r/>
      <w:r/>
    </w:p>
    <w:sectPr>
      <w:headerReference w:type="default" r:id="rId18"/>
      <w:footerReference w:type="default" r:id="rId24"/>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
    <w:panose1 w:val="02010609060101010101"/>
  </w:font>
  <w:font w:name="Calibri Light">
    <w:panose1 w:val="020F0302020204030204"/>
  </w:font>
  <w:font w:name="Tahoma">
    <w:panose1 w:val="020B0604030504040204"/>
  </w:font>
  <w:font w:name="Courier New">
    <w:panose1 w:val="02070309020205020404"/>
  </w:font>
  <w:font w:name="PMingLiU">
    <w:panose1 w:val="02020500000000000000"/>
  </w:font>
  <w:font w:name="楷体_GB2312">
    <w:panose1 w:val="02010609060101010101"/>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文本框 1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in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2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inside</wp:align>
              </wp:positionH>
              <wp:positionV relativeFrom="paragraph">
                <wp:posOffset>0</wp:posOffset>
              </wp:positionV>
              <wp:extent cx="1828800" cy="1828800"/>
              <wp:effectExtent l="0" t="0" r="0" b="0"/>
              <wp:wrapNone/>
              <wp:docPr id="2" name="文本框 1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7"/>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in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27"/>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-采购邀请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-响应须知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-协商程序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-采购需求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采购文件</w:t>
    </w:r>
    <w:r>
      <w:rPr>
        <w:rFonts w:hint="eastAsia" w:ascii="Times New Roman" w:hAnsi="Times New Roman"/>
        <w:sz w:val="18"/>
        <w:szCs w:val="20"/>
        <w:lang w:val="en-US" w:eastAsia="zh-CN"/>
      </w:rPr>
      <w:t xml:space="preserve">- 合同文本（范本）</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rPr>
        <w:rFonts w:hint="eastAsia"/>
      </w:rPr>
      <w:pBdr>
        <w:bottom w:val="none" w:color="auto" w:sz="0" w:space="1"/>
      </w:pBdr>
    </w:pPr>
    <w:r>
      <w:rPr>
        <w:rFonts w:hint="eastAsia"/>
      </w:rPr>
    </w:r>
    <w:r/>
  </w:p>
  <w:p>
    <w:pPr>
      <w:pStyle w:val="1128"/>
      <w:rPr>
        <w:rFonts w:hint="eastAsia"/>
      </w:rPr>
      <w:pBdr>
        <w:bottom w:val="none" w:color="auto" w:sz="0" w:space="1"/>
      </w:pBdr>
    </w:pPr>
    <w:r>
      <w:rPr>
        <w:rFonts w:hint="eastAsia"/>
      </w:rPr>
    </w:r>
    <w:r/>
  </w:p>
  <w:p>
    <w:pPr>
      <w:pStyle w:val="1128"/>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val="en-US" w:eastAsia="zh-CN"/>
      </w:rPr>
      <w:t xml:space="preserve">采购</w:t>
    </w:r>
    <w:r>
      <w:rPr>
        <w:rFonts w:hint="eastAsia"/>
        <w:lang w:eastAsia="zh-CN"/>
      </w:rPr>
      <w:t xml:space="preserve">文件</w:t>
    </w:r>
    <w:r>
      <w:rPr>
        <w:rFonts w:hint="eastAsia"/>
        <w:lang w:val="en-US" w:eastAsia="zh-CN"/>
      </w:rPr>
      <w:t xml:space="preserve">-响应文件组成</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040" w:hanging="480"/>
        <w:tabs>
          <w:tab w:val="left" w:pos="1040"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decimal"/>
      <w:isLgl w:val="false"/>
      <w:suff w:val="tab"/>
      <w:lvlText w:val="（%3）"/>
      <w:lvlJc w:val="left"/>
      <w:pPr>
        <w:ind w:left="2120" w:hanging="720"/>
        <w:tabs>
          <w:tab w:val="left" w:pos="21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4">
    <w:name w:val="Heading 1 Char"/>
    <w:basedOn w:val="1115"/>
    <w:link w:val="1111"/>
    <w:uiPriority w:val="9"/>
    <w:rPr>
      <w:rFonts w:ascii="Arial" w:hAnsi="Arial" w:eastAsia="Arial" w:cs="Arial"/>
      <w:sz w:val="40"/>
      <w:szCs w:val="40"/>
    </w:rPr>
  </w:style>
  <w:style w:type="character" w:styleId="945">
    <w:name w:val="Heading 2 Char"/>
    <w:basedOn w:val="1115"/>
    <w:link w:val="1112"/>
    <w:uiPriority w:val="9"/>
    <w:rPr>
      <w:rFonts w:ascii="Arial" w:hAnsi="Arial" w:eastAsia="Arial" w:cs="Arial"/>
      <w:sz w:val="34"/>
    </w:rPr>
  </w:style>
  <w:style w:type="character" w:styleId="946">
    <w:name w:val="Heading 3 Char"/>
    <w:basedOn w:val="1115"/>
    <w:link w:val="1113"/>
    <w:uiPriority w:val="9"/>
    <w:rPr>
      <w:rFonts w:ascii="Arial" w:hAnsi="Arial" w:eastAsia="Arial" w:cs="Arial"/>
      <w:sz w:val="30"/>
      <w:szCs w:val="30"/>
    </w:rPr>
  </w:style>
  <w:style w:type="character" w:styleId="947">
    <w:name w:val="Heading 4 Char"/>
    <w:basedOn w:val="1115"/>
    <w:link w:val="1114"/>
    <w:uiPriority w:val="9"/>
    <w:rPr>
      <w:rFonts w:ascii="Arial" w:hAnsi="Arial" w:eastAsia="Arial" w:cs="Arial"/>
      <w:b/>
      <w:bCs/>
      <w:sz w:val="26"/>
      <w:szCs w:val="26"/>
    </w:rPr>
  </w:style>
  <w:style w:type="paragraph" w:styleId="948">
    <w:name w:val="Heading 5"/>
    <w:basedOn w:val="1110"/>
    <w:next w:val="1110"/>
    <w:link w:val="949"/>
    <w:uiPriority w:val="9"/>
    <w:unhideWhenUsed/>
    <w:qFormat/>
    <w:pPr>
      <w:keepLines/>
      <w:keepNext/>
      <w:spacing w:before="320" w:after="200"/>
      <w:outlineLvl w:val="4"/>
    </w:pPr>
    <w:rPr>
      <w:rFonts w:ascii="Arial" w:hAnsi="Arial" w:eastAsia="Arial" w:cs="Arial"/>
      <w:b/>
      <w:bCs/>
      <w:sz w:val="24"/>
      <w:szCs w:val="24"/>
    </w:rPr>
  </w:style>
  <w:style w:type="character" w:styleId="949">
    <w:name w:val="Heading 5 Char"/>
    <w:basedOn w:val="1115"/>
    <w:link w:val="948"/>
    <w:uiPriority w:val="9"/>
    <w:rPr>
      <w:rFonts w:ascii="Arial" w:hAnsi="Arial" w:eastAsia="Arial" w:cs="Arial"/>
      <w:b/>
      <w:bCs/>
      <w:sz w:val="24"/>
      <w:szCs w:val="24"/>
    </w:rPr>
  </w:style>
  <w:style w:type="paragraph" w:styleId="950">
    <w:name w:val="Heading 6"/>
    <w:basedOn w:val="1110"/>
    <w:next w:val="1110"/>
    <w:link w:val="951"/>
    <w:uiPriority w:val="9"/>
    <w:unhideWhenUsed/>
    <w:qFormat/>
    <w:pPr>
      <w:keepLines/>
      <w:keepNext/>
      <w:spacing w:before="320" w:after="200"/>
      <w:outlineLvl w:val="5"/>
    </w:pPr>
    <w:rPr>
      <w:rFonts w:ascii="Arial" w:hAnsi="Arial" w:eastAsia="Arial" w:cs="Arial"/>
      <w:b/>
      <w:bCs/>
      <w:sz w:val="22"/>
      <w:szCs w:val="22"/>
    </w:rPr>
  </w:style>
  <w:style w:type="character" w:styleId="951">
    <w:name w:val="Heading 6 Char"/>
    <w:basedOn w:val="1115"/>
    <w:link w:val="950"/>
    <w:uiPriority w:val="9"/>
    <w:rPr>
      <w:rFonts w:ascii="Arial" w:hAnsi="Arial" w:eastAsia="Arial" w:cs="Arial"/>
      <w:b/>
      <w:bCs/>
      <w:sz w:val="22"/>
      <w:szCs w:val="22"/>
    </w:rPr>
  </w:style>
  <w:style w:type="paragraph" w:styleId="952">
    <w:name w:val="Heading 7"/>
    <w:basedOn w:val="1110"/>
    <w:next w:val="1110"/>
    <w:link w:val="953"/>
    <w:uiPriority w:val="9"/>
    <w:unhideWhenUsed/>
    <w:qFormat/>
    <w:pPr>
      <w:keepLines/>
      <w:keepNext/>
      <w:spacing w:before="320" w:after="200"/>
      <w:outlineLvl w:val="6"/>
    </w:pPr>
    <w:rPr>
      <w:rFonts w:ascii="Arial" w:hAnsi="Arial" w:eastAsia="Arial" w:cs="Arial"/>
      <w:b/>
      <w:bCs/>
      <w:i/>
      <w:iCs/>
      <w:sz w:val="22"/>
      <w:szCs w:val="22"/>
    </w:rPr>
  </w:style>
  <w:style w:type="character" w:styleId="953">
    <w:name w:val="Heading 7 Char"/>
    <w:basedOn w:val="1115"/>
    <w:link w:val="952"/>
    <w:uiPriority w:val="9"/>
    <w:rPr>
      <w:rFonts w:ascii="Arial" w:hAnsi="Arial" w:eastAsia="Arial" w:cs="Arial"/>
      <w:b/>
      <w:bCs/>
      <w:i/>
      <w:iCs/>
      <w:sz w:val="22"/>
      <w:szCs w:val="22"/>
    </w:rPr>
  </w:style>
  <w:style w:type="paragraph" w:styleId="954">
    <w:name w:val="Heading 8"/>
    <w:basedOn w:val="1110"/>
    <w:next w:val="1110"/>
    <w:link w:val="955"/>
    <w:uiPriority w:val="9"/>
    <w:unhideWhenUsed/>
    <w:qFormat/>
    <w:pPr>
      <w:keepLines/>
      <w:keepNext/>
      <w:spacing w:before="320" w:after="200"/>
      <w:outlineLvl w:val="7"/>
    </w:pPr>
    <w:rPr>
      <w:rFonts w:ascii="Arial" w:hAnsi="Arial" w:eastAsia="Arial" w:cs="Arial"/>
      <w:i/>
      <w:iCs/>
      <w:sz w:val="22"/>
      <w:szCs w:val="22"/>
    </w:rPr>
  </w:style>
  <w:style w:type="character" w:styleId="955">
    <w:name w:val="Heading 8 Char"/>
    <w:basedOn w:val="1115"/>
    <w:link w:val="954"/>
    <w:uiPriority w:val="9"/>
    <w:rPr>
      <w:rFonts w:ascii="Arial" w:hAnsi="Arial" w:eastAsia="Arial" w:cs="Arial"/>
      <w:i/>
      <w:iCs/>
      <w:sz w:val="22"/>
      <w:szCs w:val="22"/>
    </w:rPr>
  </w:style>
  <w:style w:type="paragraph" w:styleId="956">
    <w:name w:val="Heading 9"/>
    <w:basedOn w:val="1110"/>
    <w:next w:val="1110"/>
    <w:link w:val="957"/>
    <w:uiPriority w:val="9"/>
    <w:unhideWhenUsed/>
    <w:qFormat/>
    <w:pPr>
      <w:keepLines/>
      <w:keepNext/>
      <w:spacing w:before="320" w:after="200"/>
      <w:outlineLvl w:val="8"/>
    </w:pPr>
    <w:rPr>
      <w:rFonts w:ascii="Arial" w:hAnsi="Arial" w:eastAsia="Arial" w:cs="Arial"/>
      <w:i/>
      <w:iCs/>
      <w:sz w:val="21"/>
      <w:szCs w:val="21"/>
    </w:rPr>
  </w:style>
  <w:style w:type="character" w:styleId="957">
    <w:name w:val="Heading 9 Char"/>
    <w:basedOn w:val="1115"/>
    <w:link w:val="956"/>
    <w:uiPriority w:val="9"/>
    <w:rPr>
      <w:rFonts w:ascii="Arial" w:hAnsi="Arial" w:eastAsia="Arial" w:cs="Arial"/>
      <w:i/>
      <w:iCs/>
      <w:sz w:val="21"/>
      <w:szCs w:val="21"/>
    </w:rPr>
  </w:style>
  <w:style w:type="paragraph" w:styleId="958">
    <w:name w:val="No Spacing"/>
    <w:uiPriority w:val="1"/>
    <w:qFormat/>
    <w:pPr>
      <w:spacing w:before="0" w:after="0" w:line="240" w:lineRule="auto"/>
    </w:pPr>
  </w:style>
  <w:style w:type="character" w:styleId="959">
    <w:name w:val="Title Char"/>
    <w:basedOn w:val="1115"/>
    <w:link w:val="1131"/>
    <w:uiPriority w:val="10"/>
    <w:rPr>
      <w:sz w:val="48"/>
      <w:szCs w:val="48"/>
    </w:rPr>
  </w:style>
  <w:style w:type="paragraph" w:styleId="960">
    <w:name w:val="Subtitle"/>
    <w:basedOn w:val="1110"/>
    <w:next w:val="1110"/>
    <w:link w:val="961"/>
    <w:uiPriority w:val="11"/>
    <w:qFormat/>
    <w:pPr>
      <w:spacing w:before="200" w:after="200"/>
    </w:pPr>
    <w:rPr>
      <w:sz w:val="24"/>
      <w:szCs w:val="24"/>
    </w:rPr>
  </w:style>
  <w:style w:type="character" w:styleId="961">
    <w:name w:val="Subtitle Char"/>
    <w:basedOn w:val="1115"/>
    <w:link w:val="960"/>
    <w:uiPriority w:val="11"/>
    <w:rPr>
      <w:sz w:val="24"/>
      <w:szCs w:val="24"/>
    </w:rPr>
  </w:style>
  <w:style w:type="character" w:styleId="962">
    <w:name w:val="Quote Char"/>
    <w:link w:val="1169"/>
    <w:uiPriority w:val="29"/>
    <w:rPr>
      <w:i/>
    </w:rPr>
  </w:style>
  <w:style w:type="paragraph" w:styleId="963">
    <w:name w:val="Intense Quote"/>
    <w:basedOn w:val="1110"/>
    <w:next w:val="1110"/>
    <w:link w:val="9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name w:val="Intense Quote Char"/>
    <w:link w:val="963"/>
    <w:uiPriority w:val="30"/>
    <w:rPr>
      <w:i/>
    </w:rPr>
  </w:style>
  <w:style w:type="character" w:styleId="965">
    <w:name w:val="Header Char"/>
    <w:basedOn w:val="1115"/>
    <w:link w:val="1128"/>
    <w:uiPriority w:val="99"/>
  </w:style>
  <w:style w:type="character" w:styleId="966">
    <w:name w:val="Footer Char"/>
    <w:basedOn w:val="1115"/>
    <w:link w:val="1127"/>
    <w:uiPriority w:val="99"/>
  </w:style>
  <w:style w:type="paragraph" w:styleId="967">
    <w:name w:val="Caption"/>
    <w:basedOn w:val="1110"/>
    <w:next w:val="1110"/>
    <w:uiPriority w:val="35"/>
    <w:semiHidden/>
    <w:unhideWhenUsed/>
    <w:qFormat/>
    <w:pPr>
      <w:spacing w:line="276" w:lineRule="auto"/>
    </w:pPr>
    <w:rPr>
      <w:b/>
      <w:bCs/>
      <w:color w:val="4f81bd" w:themeColor="accent1"/>
      <w:sz w:val="18"/>
      <w:szCs w:val="18"/>
    </w:rPr>
  </w:style>
  <w:style w:type="character" w:styleId="968">
    <w:name w:val="Caption Char"/>
    <w:basedOn w:val="967"/>
    <w:link w:val="1127"/>
    <w:uiPriority w:val="99"/>
  </w:style>
  <w:style w:type="table" w:styleId="969">
    <w:name w:val="Table Grid Light"/>
    <w:basedOn w:val="11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0">
    <w:name w:val="Plain Table 1"/>
    <w:basedOn w:val="11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1">
    <w:name w:val="Plain Table 2"/>
    <w:basedOn w:val="11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2">
    <w:name w:val="Plain Table 3"/>
    <w:basedOn w:val="11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3">
    <w:name w:val="Plain Table 4"/>
    <w:basedOn w:val="11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4">
    <w:name w:val="Plain Table 5"/>
    <w:basedOn w:val="11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5">
    <w:name w:val="Grid Table 1 Light"/>
    <w:basedOn w:val="11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6">
    <w:name w:val="Grid Table 1 Light - Accent 1"/>
    <w:basedOn w:val="11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7">
    <w:name w:val="Grid Table 1 Light - Accent 2"/>
    <w:basedOn w:val="11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8">
    <w:name w:val="Grid Table 1 Light - Accent 3"/>
    <w:basedOn w:val="11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9">
    <w:name w:val="Grid Table 1 Light - Accent 4"/>
    <w:basedOn w:val="11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0">
    <w:name w:val="Grid Table 1 Light - Accent 5"/>
    <w:basedOn w:val="11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1">
    <w:name w:val="Grid Table 1 Light - Accent 6"/>
    <w:basedOn w:val="11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2">
    <w:name w:val="Grid Table 2"/>
    <w:basedOn w:val="11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3">
    <w:name w:val="Grid Table 2 - Accent 1"/>
    <w:basedOn w:val="11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4">
    <w:name w:val="Grid Table 2 - Accent 2"/>
    <w:basedOn w:val="11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5">
    <w:name w:val="Grid Table 2 - Accent 3"/>
    <w:basedOn w:val="11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6">
    <w:name w:val="Grid Table 2 - Accent 4"/>
    <w:basedOn w:val="11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7">
    <w:name w:val="Grid Table 2 - Accent 5"/>
    <w:basedOn w:val="11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8">
    <w:name w:val="Grid Table 2 - Accent 6"/>
    <w:basedOn w:val="11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9">
    <w:name w:val="Grid Table 3"/>
    <w:basedOn w:val="11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1"/>
    <w:basedOn w:val="11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2"/>
    <w:basedOn w:val="11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3"/>
    <w:basedOn w:val="11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4"/>
    <w:basedOn w:val="11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5"/>
    <w:basedOn w:val="11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6"/>
    <w:basedOn w:val="11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4"/>
    <w:basedOn w:val="11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7">
    <w:name w:val="Grid Table 4 - Accent 1"/>
    <w:basedOn w:val="11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8">
    <w:name w:val="Grid Table 4 - Accent 2"/>
    <w:basedOn w:val="11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9">
    <w:name w:val="Grid Table 4 - Accent 3"/>
    <w:basedOn w:val="11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0">
    <w:name w:val="Grid Table 4 - Accent 4"/>
    <w:basedOn w:val="11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1">
    <w:name w:val="Grid Table 4 - Accent 5"/>
    <w:basedOn w:val="11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2">
    <w:name w:val="Grid Table 4 - Accent 6"/>
    <w:basedOn w:val="11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3">
    <w:name w:val="Grid Table 5 Dark"/>
    <w:basedOn w:val="11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4">
    <w:name w:val="Grid Table 5 Dark- Accent 1"/>
    <w:basedOn w:val="11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5">
    <w:name w:val="Grid Table 5 Dark - Accent 2"/>
    <w:basedOn w:val="11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6">
    <w:name w:val="Grid Table 5 Dark - Accent 3"/>
    <w:basedOn w:val="11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7">
    <w:name w:val="Grid Table 5 Dark- Accent 4"/>
    <w:basedOn w:val="11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8">
    <w:name w:val="Grid Table 5 Dark - Accent 5"/>
    <w:basedOn w:val="11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9">
    <w:name w:val="Grid Table 5 Dark - Accent 6"/>
    <w:basedOn w:val="11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0">
    <w:name w:val="Grid Table 6 Colorful"/>
    <w:basedOn w:val="11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1">
    <w:name w:val="Grid Table 6 Colorful - Accent 1"/>
    <w:basedOn w:val="11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2">
    <w:name w:val="Grid Table 6 Colorful - Accent 2"/>
    <w:basedOn w:val="11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3">
    <w:name w:val="Grid Table 6 Colorful - Accent 3"/>
    <w:basedOn w:val="11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4">
    <w:name w:val="Grid Table 6 Colorful - Accent 4"/>
    <w:basedOn w:val="11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5">
    <w:name w:val="Grid Table 6 Colorful - Accent 5"/>
    <w:basedOn w:val="11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6">
    <w:name w:val="Grid Table 6 Colorful - Accent 6"/>
    <w:basedOn w:val="11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7">
    <w:name w:val="Grid Table 7 Colorful"/>
    <w:basedOn w:val="11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8">
    <w:name w:val="Grid Table 7 Colorful - Accent 1"/>
    <w:basedOn w:val="11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9">
    <w:name w:val="Grid Table 7 Colorful - Accent 2"/>
    <w:basedOn w:val="11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0">
    <w:name w:val="Grid Table 7 Colorful - Accent 3"/>
    <w:basedOn w:val="11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1">
    <w:name w:val="Grid Table 7 Colorful - Accent 4"/>
    <w:basedOn w:val="11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2">
    <w:name w:val="Grid Table 7 Colorful - Accent 5"/>
    <w:basedOn w:val="11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3">
    <w:name w:val="Grid Table 7 Colorful - Accent 6"/>
    <w:basedOn w:val="11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4">
    <w:name w:val="List Table 1 Light"/>
    <w:basedOn w:val="11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5">
    <w:name w:val="List Table 1 Light - Accent 1"/>
    <w:basedOn w:val="11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6">
    <w:name w:val="List Table 1 Light - Accent 2"/>
    <w:basedOn w:val="11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7">
    <w:name w:val="List Table 1 Light - Accent 3"/>
    <w:basedOn w:val="11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8">
    <w:name w:val="List Table 1 Light - Accent 4"/>
    <w:basedOn w:val="11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9">
    <w:name w:val="List Table 1 Light - Accent 5"/>
    <w:basedOn w:val="11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0">
    <w:name w:val="List Table 1 Light - Accent 6"/>
    <w:basedOn w:val="11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1">
    <w:name w:val="List Table 2"/>
    <w:basedOn w:val="11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2">
    <w:name w:val="List Table 2 - Accent 1"/>
    <w:basedOn w:val="11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3">
    <w:name w:val="List Table 2 - Accent 2"/>
    <w:basedOn w:val="11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4">
    <w:name w:val="List Table 2 - Accent 3"/>
    <w:basedOn w:val="11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5">
    <w:name w:val="List Table 2 - Accent 4"/>
    <w:basedOn w:val="11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6">
    <w:name w:val="List Table 2 - Accent 5"/>
    <w:basedOn w:val="11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7">
    <w:name w:val="List Table 2 - Accent 6"/>
    <w:basedOn w:val="11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8">
    <w:name w:val="List Table 3"/>
    <w:basedOn w:val="11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9">
    <w:name w:val="List Table 3 - Accent 1"/>
    <w:basedOn w:val="11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0">
    <w:name w:val="List Table 3 - Accent 2"/>
    <w:basedOn w:val="11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1">
    <w:name w:val="List Table 3 - Accent 3"/>
    <w:basedOn w:val="11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2">
    <w:name w:val="List Table 3 - Accent 4"/>
    <w:basedOn w:val="11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3">
    <w:name w:val="List Table 3 - Accent 5"/>
    <w:basedOn w:val="11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4">
    <w:name w:val="List Table 3 - Accent 6"/>
    <w:basedOn w:val="11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5">
    <w:name w:val="List Table 4"/>
    <w:basedOn w:val="11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6">
    <w:name w:val="List Table 4 - Accent 1"/>
    <w:basedOn w:val="11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7">
    <w:name w:val="List Table 4 - Accent 2"/>
    <w:basedOn w:val="11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8">
    <w:name w:val="List Table 4 - Accent 3"/>
    <w:basedOn w:val="11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9">
    <w:name w:val="List Table 4 - Accent 4"/>
    <w:basedOn w:val="11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0">
    <w:name w:val="List Table 4 - Accent 5"/>
    <w:basedOn w:val="11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1">
    <w:name w:val="List Table 4 - Accent 6"/>
    <w:basedOn w:val="11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2">
    <w:name w:val="List Table 5 Dark"/>
    <w:basedOn w:val="11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1"/>
    <w:basedOn w:val="11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2"/>
    <w:basedOn w:val="11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3"/>
    <w:basedOn w:val="11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4"/>
    <w:basedOn w:val="11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5"/>
    <w:basedOn w:val="11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6"/>
    <w:basedOn w:val="11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6 Colorful"/>
    <w:basedOn w:val="11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0">
    <w:name w:val="List Table 6 Colorful - Accent 1"/>
    <w:basedOn w:val="11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1">
    <w:name w:val="List Table 6 Colorful - Accent 2"/>
    <w:basedOn w:val="11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2">
    <w:name w:val="List Table 6 Colorful - Accent 3"/>
    <w:basedOn w:val="11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3">
    <w:name w:val="List Table 6 Colorful - Accent 4"/>
    <w:basedOn w:val="11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4">
    <w:name w:val="List Table 6 Colorful - Accent 5"/>
    <w:basedOn w:val="11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5">
    <w:name w:val="List Table 6 Colorful - Accent 6"/>
    <w:basedOn w:val="11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6">
    <w:name w:val="List Table 7 Colorful"/>
    <w:basedOn w:val="11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7">
    <w:name w:val="List Table 7 Colorful - Accent 1"/>
    <w:basedOn w:val="11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8">
    <w:name w:val="List Table 7 Colorful - Accent 2"/>
    <w:basedOn w:val="11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9">
    <w:name w:val="List Table 7 Colorful - Accent 3"/>
    <w:basedOn w:val="11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0">
    <w:name w:val="List Table 7 Colorful - Accent 4"/>
    <w:basedOn w:val="11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1">
    <w:name w:val="List Table 7 Colorful - Accent 5"/>
    <w:basedOn w:val="11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2">
    <w:name w:val="List Table 7 Colorful - Accent 6"/>
    <w:basedOn w:val="11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3">
    <w:name w:val="Lined - Accent"/>
    <w:basedOn w:val="11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4">
    <w:name w:val="Lined - Accent 1"/>
    <w:basedOn w:val="11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5">
    <w:name w:val="Lined - Accent 2"/>
    <w:basedOn w:val="11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6">
    <w:name w:val="Lined - Accent 3"/>
    <w:basedOn w:val="11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7">
    <w:name w:val="Lined - Accent 4"/>
    <w:basedOn w:val="11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8">
    <w:name w:val="Lined - Accent 5"/>
    <w:basedOn w:val="11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9">
    <w:name w:val="Lined - Accent 6"/>
    <w:basedOn w:val="11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0">
    <w:name w:val="Bordered &amp; Lined - Accent"/>
    <w:basedOn w:val="11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1">
    <w:name w:val="Bordered &amp; Lined - Accent 1"/>
    <w:basedOn w:val="11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2">
    <w:name w:val="Bordered &amp; Lined - Accent 2"/>
    <w:basedOn w:val="11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3">
    <w:name w:val="Bordered &amp; Lined - Accent 3"/>
    <w:basedOn w:val="11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4">
    <w:name w:val="Bordered &amp; Lined - Accent 4"/>
    <w:basedOn w:val="11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5">
    <w:name w:val="Bordered &amp; Lined - Accent 5"/>
    <w:basedOn w:val="11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6">
    <w:name w:val="Bordered &amp; Lined - Accent 6"/>
    <w:basedOn w:val="11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7">
    <w:name w:val="Bordered"/>
    <w:basedOn w:val="11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8">
    <w:name w:val="Bordered - Accent 1"/>
    <w:basedOn w:val="11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9">
    <w:name w:val="Bordered - Accent 2"/>
    <w:basedOn w:val="11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0">
    <w:name w:val="Bordered - Accent 3"/>
    <w:basedOn w:val="11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1">
    <w:name w:val="Bordered - Accent 4"/>
    <w:basedOn w:val="11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2">
    <w:name w:val="Bordered - Accent 5"/>
    <w:basedOn w:val="11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3">
    <w:name w:val="Bordered - Accent 6"/>
    <w:basedOn w:val="11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94">
    <w:name w:val="footnote text"/>
    <w:basedOn w:val="1110"/>
    <w:link w:val="1095"/>
    <w:uiPriority w:val="99"/>
    <w:semiHidden/>
    <w:unhideWhenUsed/>
    <w:pPr>
      <w:spacing w:after="40" w:line="240" w:lineRule="auto"/>
    </w:pPr>
    <w:rPr>
      <w:sz w:val="18"/>
    </w:rPr>
  </w:style>
  <w:style w:type="character" w:styleId="1095">
    <w:name w:val="Footnote Text Char"/>
    <w:link w:val="1094"/>
    <w:uiPriority w:val="99"/>
    <w:rPr>
      <w:sz w:val="18"/>
    </w:rPr>
  </w:style>
  <w:style w:type="character" w:styleId="1096">
    <w:name w:val="footnote reference"/>
    <w:basedOn w:val="1115"/>
    <w:uiPriority w:val="99"/>
    <w:unhideWhenUsed/>
    <w:rPr>
      <w:vertAlign w:val="superscript"/>
    </w:rPr>
  </w:style>
  <w:style w:type="paragraph" w:styleId="1097">
    <w:name w:val="endnote text"/>
    <w:basedOn w:val="1110"/>
    <w:link w:val="1098"/>
    <w:uiPriority w:val="99"/>
    <w:semiHidden/>
    <w:unhideWhenUsed/>
    <w:pPr>
      <w:spacing w:after="0" w:line="240" w:lineRule="auto"/>
    </w:pPr>
    <w:rPr>
      <w:sz w:val="20"/>
    </w:rPr>
  </w:style>
  <w:style w:type="character" w:styleId="1098">
    <w:name w:val="Endnote Text Char"/>
    <w:link w:val="1097"/>
    <w:uiPriority w:val="99"/>
    <w:rPr>
      <w:sz w:val="20"/>
    </w:rPr>
  </w:style>
  <w:style w:type="character" w:styleId="1099">
    <w:name w:val="endnote reference"/>
    <w:basedOn w:val="1115"/>
    <w:uiPriority w:val="99"/>
    <w:semiHidden/>
    <w:unhideWhenUsed/>
    <w:rPr>
      <w:vertAlign w:val="superscript"/>
    </w:rPr>
  </w:style>
  <w:style w:type="paragraph" w:styleId="1100">
    <w:name w:val="toc 2"/>
    <w:basedOn w:val="1110"/>
    <w:next w:val="1110"/>
    <w:uiPriority w:val="39"/>
    <w:unhideWhenUsed/>
    <w:pPr>
      <w:ind w:left="283" w:right="0" w:firstLine="0"/>
      <w:spacing w:after="57"/>
    </w:pPr>
  </w:style>
  <w:style w:type="paragraph" w:styleId="1101">
    <w:name w:val="toc 3"/>
    <w:basedOn w:val="1110"/>
    <w:next w:val="1110"/>
    <w:uiPriority w:val="39"/>
    <w:unhideWhenUsed/>
    <w:pPr>
      <w:ind w:left="567" w:right="0" w:firstLine="0"/>
      <w:spacing w:after="57"/>
    </w:pPr>
  </w:style>
  <w:style w:type="paragraph" w:styleId="1102">
    <w:name w:val="toc 4"/>
    <w:basedOn w:val="1110"/>
    <w:next w:val="1110"/>
    <w:uiPriority w:val="39"/>
    <w:unhideWhenUsed/>
    <w:pPr>
      <w:ind w:left="850" w:right="0" w:firstLine="0"/>
      <w:spacing w:after="57"/>
    </w:pPr>
  </w:style>
  <w:style w:type="paragraph" w:styleId="1103">
    <w:name w:val="toc 5"/>
    <w:basedOn w:val="1110"/>
    <w:next w:val="1110"/>
    <w:uiPriority w:val="39"/>
    <w:unhideWhenUsed/>
    <w:pPr>
      <w:ind w:left="1134" w:right="0" w:firstLine="0"/>
      <w:spacing w:after="57"/>
    </w:pPr>
  </w:style>
  <w:style w:type="paragraph" w:styleId="1104">
    <w:name w:val="toc 6"/>
    <w:basedOn w:val="1110"/>
    <w:next w:val="1110"/>
    <w:uiPriority w:val="39"/>
    <w:unhideWhenUsed/>
    <w:pPr>
      <w:ind w:left="1417" w:right="0" w:firstLine="0"/>
      <w:spacing w:after="57"/>
    </w:pPr>
  </w:style>
  <w:style w:type="paragraph" w:styleId="1105">
    <w:name w:val="toc 7"/>
    <w:basedOn w:val="1110"/>
    <w:next w:val="1110"/>
    <w:uiPriority w:val="39"/>
    <w:unhideWhenUsed/>
    <w:pPr>
      <w:ind w:left="1701" w:right="0" w:firstLine="0"/>
      <w:spacing w:after="57"/>
    </w:pPr>
  </w:style>
  <w:style w:type="paragraph" w:styleId="1106">
    <w:name w:val="toc 8"/>
    <w:basedOn w:val="1110"/>
    <w:next w:val="1110"/>
    <w:uiPriority w:val="39"/>
    <w:unhideWhenUsed/>
    <w:pPr>
      <w:ind w:left="1984" w:right="0" w:firstLine="0"/>
      <w:spacing w:after="57"/>
    </w:pPr>
  </w:style>
  <w:style w:type="paragraph" w:styleId="1107">
    <w:name w:val="toc 9"/>
    <w:basedOn w:val="1110"/>
    <w:next w:val="1110"/>
    <w:uiPriority w:val="39"/>
    <w:unhideWhenUsed/>
    <w:pPr>
      <w:ind w:left="2268" w:right="0" w:firstLine="0"/>
      <w:spacing w:after="57"/>
    </w:pPr>
  </w:style>
  <w:style w:type="paragraph" w:styleId="1108">
    <w:name w:val="TOC Heading"/>
    <w:uiPriority w:val="39"/>
    <w:unhideWhenUsed/>
  </w:style>
  <w:style w:type="paragraph" w:styleId="1109">
    <w:name w:val="table of figures"/>
    <w:basedOn w:val="1110"/>
    <w:next w:val="1110"/>
    <w:uiPriority w:val="99"/>
    <w:unhideWhenUsed/>
    <w:pPr>
      <w:spacing w:after="0" w:afterAutospacing="0"/>
    </w:pPr>
  </w:style>
  <w:style w:type="paragraph" w:styleId="1110" w:default="1">
    <w:name w:val="Normal"/>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111">
    <w:name w:val="Heading 1"/>
    <w:basedOn w:val="1110"/>
    <w:next w:val="1110"/>
    <w:link w:val="1137"/>
    <w:uiPriority w:val="9"/>
    <w:qFormat/>
    <w:pPr>
      <w:jc w:val="center"/>
      <w:keepNext/>
      <w:tabs>
        <w:tab w:val="left" w:pos="200" w:leader="none"/>
      </w:tabs>
      <w:outlineLvl w:val="0"/>
    </w:pPr>
    <w:rPr>
      <w:rFonts w:ascii="宋体" w:hAnsi="宋体" w:eastAsia="黑体" w:cs="Times New Roman"/>
      <w:b/>
      <w:sz w:val="84"/>
      <w:szCs w:val="20"/>
    </w:rPr>
  </w:style>
  <w:style w:type="paragraph" w:styleId="1112">
    <w:name w:val="Heading 2"/>
    <w:basedOn w:val="1110"/>
    <w:next w:val="1117"/>
    <w:uiPriority w:val="9"/>
    <w:qFormat/>
    <w:pPr>
      <w:jc w:val="center"/>
      <w:keepNext/>
      <w:outlineLvl w:val="1"/>
    </w:pPr>
    <w:rPr>
      <w:rFonts w:ascii="Times New Roman" w:hAnsi="Times New Roman" w:eastAsia="黑体" w:cs="Times New Roman"/>
      <w:b/>
      <w:bCs/>
      <w:sz w:val="44"/>
      <w:szCs w:val="28"/>
    </w:rPr>
  </w:style>
  <w:style w:type="paragraph" w:styleId="1113">
    <w:name w:val="Heading 3"/>
    <w:basedOn w:val="1110"/>
    <w:next w:val="1110"/>
    <w:link w:val="1138"/>
    <w:uiPriority w:val="9"/>
    <w:qFormat/>
    <w:pPr>
      <w:jc w:val="center"/>
      <w:keepLines/>
      <w:keepNext/>
      <w:spacing w:line="360" w:lineRule="auto"/>
      <w:outlineLvl w:val="2"/>
    </w:pPr>
    <w:rPr>
      <w:rFonts w:ascii="Times New Roman" w:hAnsi="Times New Roman" w:eastAsia="黑体" w:cs="Times New Roman"/>
      <w:b/>
      <w:bCs/>
      <w:szCs w:val="32"/>
      <w:lang w:val="zh-CN"/>
    </w:rPr>
  </w:style>
  <w:style w:type="paragraph" w:styleId="1114">
    <w:name w:val="Heading 4"/>
    <w:basedOn w:val="1110"/>
    <w:next w:val="1110"/>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115" w:default="1">
    <w:name w:val="Default Paragraph Font"/>
    <w:uiPriority w:val="0"/>
    <w:semiHidden/>
    <w:qFormat/>
  </w:style>
  <w:style w:type="table" w:styleId="1116"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117">
    <w:name w:val="Normal Indent"/>
    <w:basedOn w:val="1110"/>
    <w:next w:val="1118"/>
    <w:uiPriority w:val="0"/>
    <w:qFormat/>
    <w:pPr>
      <w:ind w:firstLine="420"/>
    </w:pPr>
    <w:rPr>
      <w:rFonts w:ascii="Calibri" w:hAnsi="Calibri" w:cs="Times New Roman"/>
      <w:sz w:val="24"/>
      <w:szCs w:val="20"/>
    </w:rPr>
  </w:style>
  <w:style w:type="paragraph" w:styleId="1118">
    <w:name w:val="Body Text"/>
    <w:basedOn w:val="1110"/>
    <w:next w:val="1110"/>
    <w:uiPriority w:val="0"/>
    <w:qFormat/>
    <w:rPr>
      <w:rFonts w:ascii="楷体_GB2312" w:hAnsi="Arial" w:eastAsia="楷体_GB2312" w:cs="Times New Roman"/>
      <w:sz w:val="28"/>
      <w:szCs w:val="20"/>
    </w:rPr>
  </w:style>
  <w:style w:type="paragraph" w:styleId="1119">
    <w:name w:val="table of authorities"/>
    <w:basedOn w:val="1110"/>
    <w:next w:val="1110"/>
    <w:uiPriority w:val="99"/>
    <w:qFormat/>
    <w:pPr>
      <w:ind w:left="420"/>
    </w:pPr>
    <w:rPr>
      <w:szCs w:val="20"/>
    </w:rPr>
  </w:style>
  <w:style w:type="paragraph" w:styleId="1120">
    <w:name w:val="Note Heading"/>
    <w:next w:val="1110"/>
    <w:uiPriority w:val="0"/>
    <w:qFormat/>
    <w:pPr>
      <w:jc w:val="both"/>
      <w:widowControl w:val="off"/>
    </w:pPr>
    <w:rPr>
      <w:rFonts w:ascii="Verdana" w:hAnsi="Verdana" w:eastAsia="宋体" w:cs="Times New Roman"/>
      <w:sz w:val="21"/>
      <w:szCs w:val="20"/>
      <w:lang w:val="en-US" w:eastAsia="zh-CN" w:bidi="ar-SA"/>
    </w:rPr>
  </w:style>
  <w:style w:type="paragraph" w:styleId="1121">
    <w:name w:val="annotation text"/>
    <w:basedOn w:val="1110"/>
    <w:uiPriority w:val="99"/>
    <w:qFormat/>
    <w:pPr>
      <w:jc w:val="left"/>
      <w:spacing w:line="280" w:lineRule="atLeast"/>
      <w:widowControl/>
      <w:tabs>
        <w:tab w:val="left" w:pos="1134" w:leader="none"/>
      </w:tabs>
    </w:pPr>
    <w:rPr>
      <w:rFonts w:eastAsia="PMingLiU"/>
      <w:sz w:val="24"/>
      <w:szCs w:val="20"/>
      <w:lang w:eastAsia="zh-TW"/>
    </w:rPr>
  </w:style>
  <w:style w:type="paragraph" w:styleId="1122">
    <w:name w:val="Body Text Indent"/>
    <w:basedOn w:val="1110"/>
    <w:uiPriority w:val="99"/>
    <w:qFormat/>
    <w:pPr>
      <w:ind w:left="960"/>
      <w:spacing w:line="700" w:lineRule="exact"/>
    </w:pPr>
    <w:rPr>
      <w:sz w:val="44"/>
    </w:rPr>
  </w:style>
  <w:style w:type="paragraph" w:styleId="1123">
    <w:name w:val="Block Text"/>
    <w:basedOn w:val="1110"/>
    <w:uiPriority w:val="0"/>
    <w:qFormat/>
    <w:pPr>
      <w:ind w:left="1440" w:right="1440"/>
      <w:spacing w:after="120"/>
    </w:pPr>
  </w:style>
  <w:style w:type="paragraph" w:styleId="1124">
    <w:name w:val="Plain Text"/>
    <w:basedOn w:val="1110"/>
    <w:uiPriority w:val="0"/>
    <w:qFormat/>
    <w:rPr>
      <w:rFonts w:ascii="宋体" w:hAnsi="Courier New" w:cs="Times New Roman"/>
      <w:sz w:val="20"/>
      <w:szCs w:val="20"/>
    </w:rPr>
  </w:style>
  <w:style w:type="paragraph" w:styleId="1125">
    <w:name w:val="Date"/>
    <w:basedOn w:val="1110"/>
    <w:next w:val="1110"/>
    <w:uiPriority w:val="0"/>
    <w:qFormat/>
    <w:rPr>
      <w:rFonts w:ascii="Times New Roman" w:hAnsi="Times New Roman"/>
      <w:szCs w:val="20"/>
    </w:rPr>
  </w:style>
  <w:style w:type="paragraph" w:styleId="1126">
    <w:name w:val="Body Text Indent 2"/>
    <w:basedOn w:val="1110"/>
    <w:uiPriority w:val="0"/>
    <w:qFormat/>
    <w:pPr>
      <w:ind w:firstLine="480"/>
      <w:spacing w:line="360" w:lineRule="exact"/>
    </w:pPr>
    <w:rPr>
      <w:rFonts w:ascii="宋体" w:hAnsi="宋体" w:cs="宋体"/>
      <w:sz w:val="24"/>
    </w:rPr>
  </w:style>
  <w:style w:type="paragraph" w:styleId="1127">
    <w:name w:val="Footer"/>
    <w:basedOn w:val="1110"/>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28">
    <w:name w:val="Header"/>
    <w:basedOn w:val="111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29">
    <w:name w:val="toc 1"/>
    <w:basedOn w:val="1110"/>
    <w:next w:val="1110"/>
    <w:uiPriority w:val="0"/>
    <w:qFormat/>
    <w:pPr>
      <w:spacing w:line="300" w:lineRule="exact"/>
    </w:pPr>
    <w:rPr>
      <w:rFonts w:ascii="宋体" w:hAnsi="宋体"/>
      <w:szCs w:val="21"/>
    </w:rPr>
  </w:style>
  <w:style w:type="paragraph" w:styleId="1130">
    <w:name w:val="Normal (Web)"/>
    <w:basedOn w:val="1110"/>
    <w:uiPriority w:val="99"/>
    <w:unhideWhenUsed/>
    <w:qFormat/>
    <w:pPr>
      <w:jc w:val="left"/>
      <w:spacing w:before="100" w:beforeAutospacing="1" w:after="100" w:afterAutospacing="1"/>
      <w:widowControl/>
    </w:pPr>
    <w:rPr>
      <w:rFonts w:ascii="宋体" w:hAnsi="宋体"/>
      <w:sz w:val="24"/>
    </w:rPr>
  </w:style>
  <w:style w:type="paragraph" w:styleId="1131">
    <w:name w:val="Title"/>
    <w:basedOn w:val="1110"/>
    <w:next w:val="1110"/>
    <w:uiPriority w:val="99"/>
    <w:qFormat/>
    <w:pPr>
      <w:jc w:val="center"/>
      <w:spacing w:before="240" w:after="60"/>
      <w:outlineLvl w:val="0"/>
    </w:pPr>
    <w:rPr>
      <w:rFonts w:ascii="Cambria" w:hAnsi="Cambria" w:eastAsia="宋体"/>
      <w:b/>
      <w:bCs/>
      <w:sz w:val="32"/>
      <w:szCs w:val="32"/>
    </w:rPr>
  </w:style>
  <w:style w:type="paragraph" w:styleId="1132">
    <w:name w:val="Body Text First Indent 2"/>
    <w:basedOn w:val="1110"/>
    <w:next w:val="1110"/>
    <w:uiPriority w:val="0"/>
    <w:qFormat/>
    <w:pPr>
      <w:ind w:left="420" w:firstLine="420"/>
      <w:spacing w:after="120" w:line="240" w:lineRule="auto"/>
    </w:pPr>
    <w:rPr>
      <w:sz w:val="21"/>
    </w:rPr>
  </w:style>
  <w:style w:type="table" w:styleId="1133">
    <w:name w:val="Table Grid"/>
    <w:basedOn w:val="1116"/>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34">
    <w:name w:val="page number"/>
    <w:basedOn w:val="1115"/>
    <w:uiPriority w:val="0"/>
    <w:qFormat/>
    <w:rPr>
      <w:rFonts w:ascii="Times New Roman" w:hAnsi="Times New Roman" w:eastAsia="宋体" w:cs="Times New Roman"/>
    </w:rPr>
  </w:style>
  <w:style w:type="character" w:styleId="1135">
    <w:name w:val="FollowedHyperlink"/>
    <w:uiPriority w:val="0"/>
    <w:qFormat/>
    <w:rPr>
      <w:color w:val="333333"/>
      <w:u w:val="none"/>
    </w:rPr>
  </w:style>
  <w:style w:type="character" w:styleId="1136">
    <w:name w:val="Hyperlink"/>
    <w:uiPriority w:val="99"/>
    <w:unhideWhenUsed/>
    <w:qFormat/>
    <w:rPr>
      <w:color w:val="333333"/>
      <w:u w:val="none"/>
    </w:rPr>
  </w:style>
  <w:style w:type="character" w:styleId="1137" w:customStyle="1">
    <w:name w:val="标题 1 Char"/>
    <w:link w:val="1111"/>
    <w:uiPriority w:val="9"/>
    <w:qFormat/>
    <w:rPr>
      <w:rFonts w:ascii="宋体" w:hAnsi="宋体" w:eastAsia="黑体" w:cs="Times New Roman"/>
      <w:b/>
      <w:sz w:val="84"/>
      <w:szCs w:val="20"/>
    </w:rPr>
  </w:style>
  <w:style w:type="character" w:styleId="1138" w:customStyle="1">
    <w:name w:val="标题 3 Char"/>
    <w:link w:val="1113"/>
    <w:uiPriority w:val="9"/>
    <w:qFormat/>
    <w:rPr>
      <w:rFonts w:ascii="Times New Roman" w:hAnsi="Times New Roman" w:eastAsia="黑体" w:cs="Times New Roman"/>
      <w:b/>
      <w:bCs/>
      <w:sz w:val="28"/>
      <w:szCs w:val="32"/>
      <w:lang w:val="zh-CN"/>
    </w:rPr>
  </w:style>
  <w:style w:type="character" w:styleId="1139" w:customStyle="1">
    <w:name w:val="current"/>
    <w:basedOn w:val="1115"/>
    <w:uiPriority w:val="0"/>
    <w:qFormat/>
    <w:rPr>
      <w:b/>
      <w:color w:val="05a7d8"/>
      <w:sz w:val="14"/>
      <w:szCs w:val="14"/>
    </w:rPr>
  </w:style>
  <w:style w:type="character" w:styleId="1140" w:customStyle="1">
    <w:name w:val="l-btn-text36"/>
    <w:basedOn w:val="1115"/>
    <w:uiPriority w:val="0"/>
    <w:qFormat/>
  </w:style>
  <w:style w:type="character" w:styleId="1141" w:customStyle="1">
    <w:name w:val="font71"/>
    <w:uiPriority w:val="0"/>
    <w:qFormat/>
    <w:rPr>
      <w:rFonts w:hint="eastAsia" w:ascii="宋体" w:hAnsi="宋体" w:eastAsia="宋体" w:cs="宋体"/>
      <w:color w:val="000000"/>
      <w:sz w:val="22"/>
      <w:szCs w:val="22"/>
      <w:u w:val="none"/>
    </w:rPr>
  </w:style>
  <w:style w:type="character" w:styleId="1142" w:customStyle="1">
    <w:name w:val="l-btn-left"/>
    <w:basedOn w:val="1115"/>
    <w:uiPriority w:val="0"/>
    <w:qFormat/>
  </w:style>
  <w:style w:type="character" w:styleId="1143" w:customStyle="1">
    <w:name w:val="font31"/>
    <w:basedOn w:val="1115"/>
    <w:uiPriority w:val="0"/>
    <w:qFormat/>
    <w:rPr>
      <w:rFonts w:hint="default" w:ascii="Arial Narrow" w:hAnsi="Arial Narrow" w:eastAsia="Arial Narrow" w:cs="Arial Narrow"/>
      <w:color w:val="000000"/>
      <w:sz w:val="18"/>
      <w:szCs w:val="18"/>
      <w:u w:val="none"/>
    </w:rPr>
  </w:style>
  <w:style w:type="character" w:styleId="1144" w:customStyle="1">
    <w:name w:val="tree-title3"/>
    <w:basedOn w:val="1115"/>
    <w:uiPriority w:val="0"/>
    <w:qFormat/>
  </w:style>
  <w:style w:type="character" w:styleId="1145" w:customStyle="1">
    <w:name w:val="font11"/>
    <w:basedOn w:val="1115"/>
    <w:uiPriority w:val="0"/>
    <w:qFormat/>
    <w:rPr>
      <w:rFonts w:hint="eastAsia" w:ascii="宋体" w:hAnsi="宋体" w:eastAsia="宋体" w:cs="宋体"/>
      <w:color w:val="000000"/>
      <w:sz w:val="18"/>
      <w:szCs w:val="18"/>
      <w:u w:val="none"/>
    </w:rPr>
  </w:style>
  <w:style w:type="character" w:styleId="1146" w:customStyle="1">
    <w:name w:val="font21"/>
    <w:basedOn w:val="1115"/>
    <w:uiPriority w:val="0"/>
    <w:qFormat/>
    <w:rPr>
      <w:rFonts w:hint="eastAsia" w:ascii="宋体" w:hAnsi="宋体" w:eastAsia="宋体" w:cs="宋体"/>
      <w:color w:val="000000"/>
      <w:sz w:val="18"/>
      <w:szCs w:val="18"/>
      <w:u w:val="none"/>
    </w:rPr>
  </w:style>
  <w:style w:type="character" w:styleId="1147" w:customStyle="1">
    <w:name w:val="font41"/>
    <w:uiPriority w:val="0"/>
    <w:qFormat/>
    <w:rPr>
      <w:rFonts w:hint="eastAsia" w:ascii="宋体" w:hAnsi="宋体" w:eastAsia="宋体" w:cs="宋体"/>
      <w:b/>
      <w:color w:val="000000"/>
      <w:sz w:val="24"/>
      <w:szCs w:val="24"/>
      <w:u w:val="none"/>
    </w:rPr>
  </w:style>
  <w:style w:type="paragraph" w:styleId="1148" w:customStyle="1">
    <w:name w:val="表格标题"/>
    <w:basedOn w:val="1110"/>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49" w:customStyle="1">
    <w:name w:val="正文字缩2字"/>
    <w:basedOn w:val="1110"/>
    <w:uiPriority w:val="0"/>
    <w:qFormat/>
    <w:pPr>
      <w:ind w:left="200" w:firstLine="200"/>
      <w:jc w:val="both"/>
      <w:spacing w:before="60" w:after="60" w:line="360" w:lineRule="auto"/>
    </w:pPr>
    <w:rPr>
      <w:szCs w:val="24"/>
    </w:rPr>
  </w:style>
  <w:style w:type="paragraph" w:styleId="1150" w:customStyle="1">
    <w:name w:val="样式1"/>
    <w:basedOn w:val="1110"/>
    <w:uiPriority w:val="0"/>
    <w:qFormat/>
    <w:pPr>
      <w:numPr>
        <w:ilvl w:val="0"/>
        <w:numId w:val="1"/>
      </w:numPr>
      <w:jc w:val="both"/>
      <w:spacing w:line="240" w:lineRule="auto"/>
    </w:pPr>
    <w:rPr>
      <w:rFonts w:ascii="宋体" w:hAnsi="宋体"/>
      <w:sz w:val="21"/>
      <w:szCs w:val="21"/>
    </w:rPr>
  </w:style>
  <w:style w:type="paragraph" w:styleId="1151" w:customStyle="1">
    <w:name w:val="图例"/>
    <w:basedOn w:val="1110"/>
    <w:uiPriority w:val="0"/>
    <w:qFormat/>
    <w:pPr>
      <w:jc w:val="center"/>
      <w:spacing w:before="120" w:after="120" w:line="360" w:lineRule="auto"/>
    </w:pPr>
    <w:rPr>
      <w:rFonts w:eastAsia="仿宋_GB2312"/>
      <w:b/>
      <w:sz w:val="24"/>
      <w:szCs w:val="20"/>
    </w:rPr>
  </w:style>
  <w:style w:type="paragraph" w:styleId="1152" w:customStyle="1">
    <w:name w:val=" Char1"/>
    <w:basedOn w:val="1110"/>
    <w:uiPriority w:val="0"/>
    <w:qFormat/>
    <w:pPr>
      <w:ind w:left="432" w:hanging="432"/>
      <w:tabs>
        <w:tab w:val="left" w:pos="432" w:leader="none"/>
      </w:tabs>
    </w:pPr>
    <w:rPr>
      <w:rFonts w:ascii="仿宋_GB2312" w:hAnsi="Tahoma" w:eastAsia="仿宋_GB2312"/>
      <w:color w:val="000000"/>
      <w:sz w:val="30"/>
      <w:szCs w:val="30"/>
    </w:rPr>
  </w:style>
  <w:style w:type="paragraph" w:styleId="1153" w:customStyle="1">
    <w:name w:val="TOC Heading1"/>
    <w:basedOn w:val="1111"/>
    <w:next w:val="1110"/>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54" w:customStyle="1">
    <w:name w:val="Í¼¡À¡¡¡¡ì¬ªÕýÎÄ"/>
    <w:basedOn w:val="1110"/>
    <w:next w:val="1117"/>
    <w:uiPriority w:val="99"/>
    <w:qFormat/>
    <w:pPr>
      <w:ind w:firstLine="420"/>
    </w:pPr>
    <w:rPr>
      <w:rFonts w:ascii="Times New Roman" w:hAnsi="Times New Roman" w:cs="Times New Roman"/>
      <w:sz w:val="24"/>
      <w:szCs w:val="20"/>
    </w:rPr>
  </w:style>
  <w:style w:type="paragraph" w:styleId="1155" w:customStyle="1">
    <w:name w:val="样式 标题 1 + 宋体 居中 段前: 17 磅 段后: 16.5 磅"/>
    <w:basedOn w:val="1111"/>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56"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57" w:customStyle="1">
    <w:name w:val="Plain Text"/>
    <w:basedOn w:val="1110"/>
    <w:uiPriority w:val="0"/>
    <w:qFormat/>
    <w:rPr>
      <w:rFonts w:ascii="宋体" w:hAnsi="Courier New" w:eastAsia="楷体_GB2312" w:cs="Times New Roman"/>
      <w:sz w:val="28"/>
      <w:szCs w:val="20"/>
    </w:rPr>
  </w:style>
  <w:style w:type="paragraph" w:styleId="1158">
    <w:name w:val="List Paragraph"/>
    <w:basedOn w:val="1110"/>
    <w:uiPriority w:val="99"/>
    <w:qFormat/>
    <w:pPr>
      <w:ind w:firstLine="420"/>
    </w:pPr>
    <w:rPr>
      <w:rFonts w:ascii="Calibri" w:hAnsi="Calibri" w:cs="Times New Roman"/>
      <w:sz w:val="21"/>
      <w:szCs w:val="22"/>
    </w:rPr>
  </w:style>
  <w:style w:type="paragraph" w:styleId="1159" w:customStyle="1">
    <w:name w:val="样式 标题 4 + 段前: 5 磅 段后: 5 磅 行距: 单倍行距"/>
    <w:basedOn w:val="1114"/>
    <w:uiPriority w:val="0"/>
    <w:qFormat/>
    <w:pPr>
      <w:spacing w:before="100" w:after="100" w:line="240" w:lineRule="auto"/>
    </w:pPr>
    <w:rPr>
      <w:rFonts w:cs="宋体"/>
      <w:szCs w:val="20"/>
    </w:rPr>
  </w:style>
  <w:style w:type="paragraph" w:styleId="1160" w:customStyle="1">
    <w:name w:val="纯文本1"/>
    <w:basedOn w:val="1110"/>
    <w:uiPriority w:val="0"/>
    <w:qFormat/>
    <w:rPr>
      <w:rFonts w:ascii="宋体" w:hAnsi="Courier New" w:eastAsia="楷体_GB2312"/>
      <w:sz w:val="26"/>
    </w:rPr>
  </w:style>
  <w:style w:type="paragraph" w:styleId="1161" w:customStyle="1">
    <w:name w:val="Í¼±íÕýÎÄ"/>
    <w:basedOn w:val="1110"/>
    <w:next w:val="1117"/>
    <w:uiPriority w:val="0"/>
    <w:qFormat/>
    <w:pPr>
      <w:ind w:firstLine="420"/>
    </w:pPr>
    <w:rPr>
      <w:rFonts w:ascii="Times New Roman" w:hAnsi="Times New Roman" w:cs="Times New Roman"/>
      <w:sz w:val="24"/>
      <w:szCs w:val="20"/>
    </w:rPr>
  </w:style>
  <w:style w:type="paragraph" w:styleId="1162" w:customStyle="1">
    <w:name w:val="列出段落1"/>
    <w:basedOn w:val="1110"/>
    <w:uiPriority w:val="0"/>
    <w:qFormat/>
    <w:pPr>
      <w:ind w:firstLine="420"/>
    </w:pPr>
    <w:rPr>
      <w:color w:val="595959"/>
    </w:rPr>
  </w:style>
  <w:style w:type="paragraph" w:styleId="1163" w:customStyle="1">
    <w:name w:val="列出段落2"/>
    <w:basedOn w:val="1110"/>
    <w:uiPriority w:val="0"/>
    <w:qFormat/>
    <w:pPr>
      <w:ind w:firstLine="420"/>
    </w:pPr>
  </w:style>
  <w:style w:type="paragraph" w:styleId="1164" w:customStyle="1">
    <w:name w:val="WPSOffice手动目录 1"/>
    <w:uiPriority w:val="0"/>
    <w:qFormat/>
    <w:rPr>
      <w:rFonts w:ascii="Times New Roman" w:hAnsi="Times New Roman" w:eastAsia="宋体" w:cs="Times New Roman"/>
      <w:sz w:val="20"/>
      <w:szCs w:val="20"/>
    </w:rPr>
  </w:style>
  <w:style w:type="paragraph" w:styleId="1165" w:customStyle="1">
    <w:name w:val="段标题"/>
    <w:basedOn w:val="1110"/>
    <w:next w:val="1117"/>
    <w:uiPriority w:val="0"/>
    <w:qFormat/>
    <w:pPr>
      <w:jc w:val="left"/>
    </w:pPr>
    <w:rPr>
      <w:rFonts w:ascii="黑体" w:hAnsi="宋体" w:eastAsia="黑体"/>
    </w:rPr>
  </w:style>
  <w:style w:type="paragraph" w:styleId="1166" w:customStyle="1">
    <w:name w:val="Í¼¡À¡¡¡¡¡¡¨¬¬¬ªÕýÎÄ"/>
    <w:basedOn w:val="1110"/>
    <w:next w:val="1117"/>
    <w:uiPriority w:val="99"/>
    <w:qFormat/>
    <w:pPr>
      <w:ind w:firstLine="420"/>
    </w:pPr>
    <w:rPr>
      <w:rFonts w:ascii="Times New Roman" w:hAnsi="Times New Roman"/>
      <w:sz w:val="24"/>
      <w:szCs w:val="20"/>
    </w:rPr>
  </w:style>
  <w:style w:type="paragraph" w:styleId="1167"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table" w:styleId="1168" w:customStyle="1">
    <w:name w:val="网格型1"/>
    <w:basedOn w:val="1116"/>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69">
    <w:name w:val="Quote"/>
    <w:next w:val="1110"/>
    <w:uiPriority w:val="0"/>
    <w:qFormat/>
    <w:pPr>
      <w:ind w:left="864" w:right="864"/>
      <w:jc w:val="center"/>
      <w:spacing w:before="200" w:after="160"/>
    </w:pPr>
    <w:rPr>
      <w:rFonts w:ascii="Calibri" w:hAnsi="Calibri" w:eastAsia="宋体" w:cs="Times New Roman"/>
      <w:i/>
      <w:sz w:val="21"/>
      <w:lang w:val="en-US" w:eastAsia="zh-CN" w:bidi="ar-SA"/>
    </w:rPr>
  </w:style>
  <w:style w:type="character" w:styleId="1170" w:customStyle="1">
    <w:name w:val="font12"/>
    <w:uiPriority w:val="0"/>
    <w:qFormat/>
    <w:rPr>
      <w:rFonts w:hint="eastAsia" w:ascii="宋体" w:hAnsi="宋体" w:eastAsia="宋体" w:cs="宋体"/>
      <w:color w:val="000000"/>
      <w:sz w:val="20"/>
      <w:szCs w:val="20"/>
      <w:u w:val="none"/>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采购邀请"/>
    </customSectPr>
    <customSectPr>
      <sectNamePr val=" 响应须知"/>
    </customSectPr>
    <customSectPr>
      <sectNamePr val="协商程序"/>
    </customSectPr>
    <customSectPr>
      <sectNamePr val="采购需求"/>
    </customSectPr>
    <customSectPr>
      <sectNamePr val="合同文本（范本）"/>
    </customSectPr>
    <customSectPr>
      <sectNamePr val="响应文件组成"/>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18</cp:revision>
  <dcterms:created xsi:type="dcterms:W3CDTF">2014-10-29T12:08:00Z</dcterms:created>
  <dcterms:modified xsi:type="dcterms:W3CDTF">2025-11-19T08:13:36Z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68CF3652926C4583B60EDAA580F8EE36_13</vt:lpwstr>
  </property>
  <property fmtid="{D5CDD505-2E9C-101B-9397-08002B2CF9AE}" pid="4" name="KSOTemplateDocerSaveRecord">
    <vt:lpwstr>eyJoZGlkIjoiNDBiZjgzOTcwNGIwYmRkMjA2ODBiZGU3ZWJiYzIxNGQiLCJ1c2VySWQiOiI0NTQ1MjA1MDkifQ==</vt:lpwstr>
  </property>
</Properties>
</file>